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CD" w:rsidRDefault="000941CD" w:rsidP="00820322">
      <w:pPr>
        <w:rPr>
          <w:rFonts w:ascii="Arial" w:hAnsi="Arial" w:cs="Arial"/>
          <w:b/>
          <w:bCs/>
          <w:sz w:val="32"/>
          <w:szCs w:val="32"/>
        </w:rPr>
      </w:pPr>
    </w:p>
    <w:p w:rsidR="00553169" w:rsidRPr="00194767" w:rsidRDefault="00820322" w:rsidP="00820322">
      <w:pPr>
        <w:rPr>
          <w:rFonts w:ascii="Arial" w:hAnsi="Arial" w:cs="Arial"/>
        </w:rPr>
      </w:pPr>
      <w:r w:rsidRPr="00194767">
        <w:rPr>
          <w:rFonts w:ascii="Arial" w:hAnsi="Arial" w:cs="Arial"/>
          <w:b/>
          <w:bCs/>
          <w:sz w:val="32"/>
          <w:szCs w:val="32"/>
        </w:rPr>
        <w:t>Reglement über die familienergänzende Betreuung von Kindern im Vorschulalter</w:t>
      </w:r>
      <w:r w:rsidR="001E183C" w:rsidRPr="00194767">
        <w:rPr>
          <w:rFonts w:ascii="Arial" w:hAnsi="Arial" w:cs="Arial"/>
          <w:bCs/>
          <w:sz w:val="32"/>
          <w:szCs w:val="32"/>
        </w:rPr>
        <w:t xml:space="preserve"> </w:t>
      </w:r>
      <w:r w:rsidR="001E183C" w:rsidRPr="00194767">
        <w:rPr>
          <w:rFonts w:ascii="Arial" w:hAnsi="Arial" w:cs="Arial"/>
          <w:bCs/>
        </w:rPr>
        <w:t>vom....... (SRO......)</w:t>
      </w:r>
    </w:p>
    <w:p w:rsidR="00820322" w:rsidRPr="00194767" w:rsidRDefault="00820322">
      <w:pPr>
        <w:rPr>
          <w:rFonts w:ascii="Arial" w:hAnsi="Arial" w:cs="Arial"/>
        </w:rPr>
      </w:pPr>
    </w:p>
    <w:p w:rsidR="00820322" w:rsidRPr="00194767" w:rsidRDefault="00820322">
      <w:pPr>
        <w:rPr>
          <w:rFonts w:ascii="Arial" w:hAnsi="Arial" w:cs="Arial"/>
          <w:sz w:val="18"/>
          <w:szCs w:val="18"/>
        </w:rPr>
      </w:pPr>
      <w:r w:rsidRPr="00194767">
        <w:rPr>
          <w:rFonts w:ascii="Arial" w:hAnsi="Arial" w:cs="Arial"/>
          <w:sz w:val="18"/>
          <w:szCs w:val="18"/>
        </w:rPr>
        <w:t>Das Gemeindeparlament der Einwohnergemeind</w:t>
      </w:r>
      <w:r w:rsidR="00A355DE" w:rsidRPr="00194767">
        <w:rPr>
          <w:rFonts w:ascii="Arial" w:hAnsi="Arial" w:cs="Arial"/>
          <w:sz w:val="18"/>
          <w:szCs w:val="18"/>
        </w:rPr>
        <w:t>e der Stadt O</w:t>
      </w:r>
      <w:r w:rsidRPr="00194767">
        <w:rPr>
          <w:rFonts w:ascii="Arial" w:hAnsi="Arial" w:cs="Arial"/>
          <w:sz w:val="18"/>
          <w:szCs w:val="18"/>
        </w:rPr>
        <w:t>lten, gestützt auf</w:t>
      </w:r>
      <w:r w:rsidR="001148FB" w:rsidRPr="00194767">
        <w:rPr>
          <w:rFonts w:ascii="Arial" w:hAnsi="Arial" w:cs="Arial"/>
          <w:sz w:val="18"/>
          <w:szCs w:val="18"/>
        </w:rPr>
        <w:t xml:space="preserve"> </w:t>
      </w:r>
      <w:r w:rsidRPr="00194767">
        <w:rPr>
          <w:rFonts w:ascii="Arial" w:hAnsi="Arial" w:cs="Arial"/>
          <w:sz w:val="18"/>
          <w:szCs w:val="18"/>
        </w:rPr>
        <w:t xml:space="preserve"> </w:t>
      </w:r>
      <w:r w:rsidR="00A355DE" w:rsidRPr="00194767">
        <w:rPr>
          <w:rFonts w:ascii="Arial" w:hAnsi="Arial" w:cs="Arial"/>
          <w:sz w:val="18"/>
          <w:szCs w:val="18"/>
        </w:rPr>
        <w:t>§ 107 des Sozialgesetzes vom 31.01.2007</w:t>
      </w:r>
      <w:r w:rsidR="00A355DE" w:rsidRPr="00194767">
        <w:rPr>
          <w:rStyle w:val="Funotenzeichen"/>
          <w:rFonts w:ascii="Arial" w:hAnsi="Arial" w:cs="Arial"/>
          <w:sz w:val="18"/>
          <w:szCs w:val="18"/>
        </w:rPr>
        <w:footnoteReference w:id="1"/>
      </w:r>
      <w:r w:rsidR="00A355DE" w:rsidRPr="00194767">
        <w:rPr>
          <w:rFonts w:ascii="Arial" w:hAnsi="Arial" w:cs="Arial"/>
          <w:sz w:val="18"/>
          <w:szCs w:val="18"/>
        </w:rPr>
        <w:t xml:space="preserve"> sowie Art. 21 der Gemeindeordnung der Einwohnergemeinde der Stadt Olten vom 28. September 2000</w:t>
      </w:r>
      <w:r w:rsidR="00A355DE" w:rsidRPr="00194767">
        <w:rPr>
          <w:rStyle w:val="Funotenzeichen"/>
          <w:rFonts w:ascii="Arial" w:hAnsi="Arial" w:cs="Arial"/>
          <w:sz w:val="18"/>
          <w:szCs w:val="18"/>
        </w:rPr>
        <w:footnoteReference w:id="2"/>
      </w:r>
      <w:r w:rsidR="001E183C" w:rsidRPr="00194767">
        <w:rPr>
          <w:rFonts w:ascii="Arial" w:hAnsi="Arial" w:cs="Arial"/>
          <w:sz w:val="18"/>
          <w:szCs w:val="18"/>
        </w:rPr>
        <w:t>, beschliesst:</w:t>
      </w:r>
    </w:p>
    <w:p w:rsidR="00F62D35" w:rsidRPr="00194767" w:rsidRDefault="00F62D35">
      <w:pPr>
        <w:rPr>
          <w:rFonts w:ascii="Arial" w:hAnsi="Arial" w:cs="Arial"/>
        </w:rPr>
      </w:pPr>
    </w:p>
    <w:p w:rsidR="001E183C" w:rsidRPr="00194767" w:rsidRDefault="001E183C">
      <w:pPr>
        <w:rPr>
          <w:rFonts w:ascii="Arial" w:hAnsi="Arial" w:cs="Arial"/>
        </w:rPr>
      </w:pPr>
    </w:p>
    <w:p w:rsidR="001E183C" w:rsidRPr="00194767" w:rsidRDefault="001E183C">
      <w:pPr>
        <w:rPr>
          <w:rFonts w:ascii="Arial" w:hAnsi="Arial" w:cs="Arial"/>
        </w:rPr>
      </w:pPr>
    </w:p>
    <w:p w:rsidR="00F62D35" w:rsidRPr="00194767" w:rsidRDefault="001E183C">
      <w:pPr>
        <w:rPr>
          <w:rFonts w:ascii="Arial" w:hAnsi="Arial" w:cs="Arial"/>
          <w:b/>
        </w:rPr>
      </w:pPr>
      <w:r w:rsidRPr="00194767">
        <w:rPr>
          <w:rFonts w:ascii="Arial" w:hAnsi="Arial" w:cs="Arial"/>
          <w:b/>
        </w:rPr>
        <w:t>I. Allgemeine Bestimmungen</w:t>
      </w:r>
    </w:p>
    <w:p w:rsidR="001E183C" w:rsidRPr="00194767" w:rsidRDefault="001E183C">
      <w:pPr>
        <w:rPr>
          <w:rFonts w:ascii="Arial" w:hAnsi="Arial" w:cs="Arial"/>
          <w:b/>
        </w:rPr>
      </w:pPr>
    </w:p>
    <w:p w:rsidR="001E183C" w:rsidRPr="00194767" w:rsidRDefault="00F812D9">
      <w:pPr>
        <w:rPr>
          <w:rFonts w:ascii="Arial" w:hAnsi="Arial" w:cs="Arial"/>
          <w:i/>
        </w:rPr>
      </w:pPr>
      <w:r w:rsidRPr="00194767">
        <w:rPr>
          <w:rFonts w:ascii="Arial" w:hAnsi="Arial" w:cs="Arial"/>
          <w:i/>
        </w:rPr>
        <w:t>Art. 1 Zweck</w:t>
      </w:r>
    </w:p>
    <w:p w:rsidR="001E183C" w:rsidRPr="00194767" w:rsidRDefault="00DC375D">
      <w:pPr>
        <w:rPr>
          <w:rFonts w:ascii="Arial" w:hAnsi="Arial" w:cs="Arial"/>
        </w:rPr>
      </w:pPr>
      <w:r w:rsidRPr="00194767">
        <w:rPr>
          <w:rFonts w:ascii="Arial" w:hAnsi="Arial" w:cs="Arial"/>
        </w:rPr>
        <w:t>Die Einwohnergemeinde der Stadt Olten (</w:t>
      </w:r>
      <w:r w:rsidR="00420F1D" w:rsidRPr="00194767">
        <w:rPr>
          <w:rFonts w:ascii="Arial" w:hAnsi="Arial" w:cs="Arial"/>
        </w:rPr>
        <w:t xml:space="preserve">nachfolgend </w:t>
      </w:r>
      <w:r w:rsidRPr="00194767">
        <w:rPr>
          <w:rFonts w:ascii="Arial" w:hAnsi="Arial" w:cs="Arial"/>
        </w:rPr>
        <w:t>Einwohnergemeinde Olten)</w:t>
      </w:r>
      <w:r w:rsidR="001E183C" w:rsidRPr="00194767">
        <w:rPr>
          <w:rFonts w:ascii="Arial" w:hAnsi="Arial" w:cs="Arial"/>
        </w:rPr>
        <w:t xml:space="preserve"> </w:t>
      </w:r>
      <w:r w:rsidR="006320BF" w:rsidRPr="00194767">
        <w:rPr>
          <w:rFonts w:ascii="Arial" w:hAnsi="Arial" w:cs="Arial"/>
        </w:rPr>
        <w:t>unterstützt</w:t>
      </w:r>
      <w:r w:rsidRPr="00194767">
        <w:rPr>
          <w:rFonts w:ascii="Arial" w:hAnsi="Arial" w:cs="Arial"/>
        </w:rPr>
        <w:t xml:space="preserve"> die familienergänzende Betreuung von Kindern im Vorschulalter</w:t>
      </w:r>
      <w:r w:rsidR="006320BF" w:rsidRPr="00194767">
        <w:rPr>
          <w:rFonts w:ascii="Arial" w:hAnsi="Arial" w:cs="Arial"/>
        </w:rPr>
        <w:t>, um die Entwicklung und Integration von Kindern zu fördern sowie die Vereinbarkeit von F</w:t>
      </w:r>
      <w:r w:rsidR="006320BF" w:rsidRPr="00194767">
        <w:rPr>
          <w:rFonts w:ascii="Arial" w:hAnsi="Arial" w:cs="Arial"/>
        </w:rPr>
        <w:t>a</w:t>
      </w:r>
      <w:r w:rsidR="006320BF" w:rsidRPr="00194767">
        <w:rPr>
          <w:rFonts w:ascii="Arial" w:hAnsi="Arial" w:cs="Arial"/>
        </w:rPr>
        <w:t xml:space="preserve">milie und Arbeit zu erleichtern. </w:t>
      </w:r>
      <w:r w:rsidRPr="00194767">
        <w:rPr>
          <w:rFonts w:ascii="Arial" w:hAnsi="Arial" w:cs="Arial"/>
        </w:rPr>
        <w:t>Zu diesem Zweck vergünstigt die Einwohnergemeinde Olten</w:t>
      </w:r>
      <w:r w:rsidR="006320BF" w:rsidRPr="00194767">
        <w:rPr>
          <w:rFonts w:ascii="Arial" w:hAnsi="Arial" w:cs="Arial"/>
        </w:rPr>
        <w:t xml:space="preserve"> das familienergänzende Betreuungsangebot für Kinder im Vorschulalter mit Betreuungsgutscheinen.</w:t>
      </w:r>
    </w:p>
    <w:p w:rsidR="00F62D35" w:rsidRPr="00194767" w:rsidRDefault="00F62D35">
      <w:pPr>
        <w:rPr>
          <w:rFonts w:ascii="Arial" w:hAnsi="Arial" w:cs="Arial"/>
        </w:rPr>
      </w:pPr>
    </w:p>
    <w:p w:rsidR="00F812D9" w:rsidRPr="00194767" w:rsidRDefault="00F812D9">
      <w:pPr>
        <w:rPr>
          <w:rFonts w:ascii="Arial" w:hAnsi="Arial" w:cs="Arial"/>
        </w:rPr>
      </w:pPr>
    </w:p>
    <w:p w:rsidR="00F62D35" w:rsidRPr="00194767" w:rsidRDefault="00F812D9">
      <w:pPr>
        <w:rPr>
          <w:rFonts w:ascii="Arial" w:hAnsi="Arial" w:cs="Arial"/>
          <w:i/>
        </w:rPr>
      </w:pPr>
      <w:r w:rsidRPr="00194767">
        <w:rPr>
          <w:rFonts w:ascii="Arial" w:hAnsi="Arial" w:cs="Arial"/>
          <w:i/>
        </w:rPr>
        <w:t xml:space="preserve">Art. </w:t>
      </w:r>
      <w:r w:rsidR="006320BF" w:rsidRPr="00194767">
        <w:rPr>
          <w:rFonts w:ascii="Arial" w:hAnsi="Arial" w:cs="Arial"/>
          <w:i/>
        </w:rPr>
        <w:t xml:space="preserve">2 </w:t>
      </w:r>
      <w:r w:rsidRPr="00194767">
        <w:rPr>
          <w:rFonts w:ascii="Arial" w:hAnsi="Arial" w:cs="Arial"/>
          <w:i/>
        </w:rPr>
        <w:t>Geltungsbereich</w:t>
      </w:r>
    </w:p>
    <w:p w:rsidR="00DF01D5" w:rsidRPr="00194767" w:rsidRDefault="004C15D6">
      <w:pPr>
        <w:rPr>
          <w:rFonts w:ascii="Arial" w:hAnsi="Arial" w:cs="Arial"/>
        </w:rPr>
      </w:pPr>
      <w:r w:rsidRPr="00194767">
        <w:rPr>
          <w:rFonts w:ascii="Arial" w:hAnsi="Arial" w:cs="Arial"/>
          <w:vertAlign w:val="superscript"/>
        </w:rPr>
        <w:t>1</w:t>
      </w:r>
      <w:r w:rsidRPr="00194767">
        <w:rPr>
          <w:rFonts w:ascii="Arial" w:hAnsi="Arial" w:cs="Arial"/>
        </w:rPr>
        <w:t xml:space="preserve"> </w:t>
      </w:r>
      <w:r w:rsidR="001148FB" w:rsidRPr="00194767">
        <w:rPr>
          <w:rFonts w:ascii="Arial" w:hAnsi="Arial" w:cs="Arial"/>
        </w:rPr>
        <w:t>Dieses Reglement</w:t>
      </w:r>
      <w:r w:rsidR="00FB3CC4" w:rsidRPr="00194767">
        <w:rPr>
          <w:rFonts w:ascii="Arial" w:hAnsi="Arial" w:cs="Arial"/>
        </w:rPr>
        <w:t xml:space="preserve"> </w:t>
      </w:r>
      <w:r w:rsidR="001148FB" w:rsidRPr="00194767">
        <w:rPr>
          <w:rFonts w:ascii="Arial" w:hAnsi="Arial" w:cs="Arial"/>
        </w:rPr>
        <w:t>gilt für</w:t>
      </w:r>
      <w:r w:rsidR="00FB3CC4" w:rsidRPr="00194767">
        <w:rPr>
          <w:rFonts w:ascii="Arial" w:hAnsi="Arial" w:cs="Arial"/>
        </w:rPr>
        <w:t xml:space="preserve"> </w:t>
      </w:r>
      <w:r w:rsidR="00685A0F" w:rsidRPr="00194767">
        <w:rPr>
          <w:rFonts w:ascii="Arial" w:hAnsi="Arial" w:cs="Arial"/>
        </w:rPr>
        <w:t>Kindertagesstätten</w:t>
      </w:r>
      <w:r w:rsidR="000941CD" w:rsidRPr="00194767">
        <w:rPr>
          <w:rFonts w:ascii="Arial" w:hAnsi="Arial" w:cs="Arial"/>
        </w:rPr>
        <w:t xml:space="preserve"> und Tagesfamilienvermittlungen</w:t>
      </w:r>
      <w:r w:rsidR="003664BC" w:rsidRPr="00194767">
        <w:rPr>
          <w:rFonts w:ascii="Arial" w:hAnsi="Arial" w:cs="Arial"/>
        </w:rPr>
        <w:t xml:space="preserve"> (</w:t>
      </w:r>
      <w:r w:rsidR="00420F1D" w:rsidRPr="00194767">
        <w:rPr>
          <w:rFonts w:ascii="Arial" w:hAnsi="Arial" w:cs="Arial"/>
        </w:rPr>
        <w:t xml:space="preserve">nachfolgend </w:t>
      </w:r>
      <w:r w:rsidR="003664BC" w:rsidRPr="00194767">
        <w:rPr>
          <w:rFonts w:ascii="Arial" w:hAnsi="Arial" w:cs="Arial"/>
        </w:rPr>
        <w:t>Betreuungsinstitutionen)</w:t>
      </w:r>
      <w:r w:rsidR="00FB3CC4" w:rsidRPr="00194767">
        <w:rPr>
          <w:rFonts w:ascii="Arial" w:hAnsi="Arial" w:cs="Arial"/>
        </w:rPr>
        <w:t xml:space="preserve">, die </w:t>
      </w:r>
      <w:r w:rsidR="00685A0F" w:rsidRPr="00194767">
        <w:rPr>
          <w:rFonts w:ascii="Arial" w:hAnsi="Arial" w:cs="Arial"/>
        </w:rPr>
        <w:t xml:space="preserve">familienergänzend </w:t>
      </w:r>
      <w:r w:rsidR="001148FB" w:rsidRPr="00194767">
        <w:rPr>
          <w:rFonts w:ascii="Arial" w:hAnsi="Arial" w:cs="Arial"/>
        </w:rPr>
        <w:t xml:space="preserve">eine </w:t>
      </w:r>
      <w:r w:rsidR="00FB3CC4" w:rsidRPr="00194767">
        <w:rPr>
          <w:rFonts w:ascii="Arial" w:hAnsi="Arial" w:cs="Arial"/>
        </w:rPr>
        <w:t>regelmässig</w:t>
      </w:r>
      <w:r w:rsidR="001148FB" w:rsidRPr="00194767">
        <w:rPr>
          <w:rFonts w:ascii="Arial" w:hAnsi="Arial" w:cs="Arial"/>
        </w:rPr>
        <w:t>e</w:t>
      </w:r>
      <w:r w:rsidR="00FB3CC4" w:rsidRPr="00194767">
        <w:rPr>
          <w:rFonts w:ascii="Arial" w:hAnsi="Arial" w:cs="Arial"/>
        </w:rPr>
        <w:t xml:space="preserve"> </w:t>
      </w:r>
      <w:r w:rsidR="001148FB" w:rsidRPr="00194767">
        <w:rPr>
          <w:rFonts w:ascii="Arial" w:hAnsi="Arial" w:cs="Arial"/>
        </w:rPr>
        <w:t>T</w:t>
      </w:r>
      <w:r w:rsidR="001148FB" w:rsidRPr="00194767">
        <w:rPr>
          <w:rFonts w:ascii="Arial" w:hAnsi="Arial" w:cs="Arial"/>
        </w:rPr>
        <w:t>a</w:t>
      </w:r>
      <w:r w:rsidR="001148FB" w:rsidRPr="00194767">
        <w:rPr>
          <w:rFonts w:ascii="Arial" w:hAnsi="Arial" w:cs="Arial"/>
        </w:rPr>
        <w:t xml:space="preserve">gesbetreuung anbieten und über eine entsprechende Betriebsbewilligung gemäss </w:t>
      </w:r>
      <w:r w:rsidR="00DF01D5" w:rsidRPr="00194767">
        <w:rPr>
          <w:rFonts w:ascii="Arial" w:hAnsi="Arial" w:cs="Arial"/>
        </w:rPr>
        <w:t>den bundesrechtlichen und kantonalen Vorgaben verfügen</w:t>
      </w:r>
      <w:r w:rsidR="00DF01D5" w:rsidRPr="00194767">
        <w:rPr>
          <w:rStyle w:val="Funotenzeichen"/>
          <w:rFonts w:ascii="Arial" w:hAnsi="Arial" w:cs="Arial"/>
        </w:rPr>
        <w:footnoteReference w:id="3"/>
      </w:r>
      <w:r w:rsidR="00DF01D5" w:rsidRPr="00194767">
        <w:rPr>
          <w:rFonts w:ascii="Arial" w:hAnsi="Arial" w:cs="Arial"/>
        </w:rPr>
        <w:t>.</w:t>
      </w:r>
    </w:p>
    <w:p w:rsidR="00DF01D5" w:rsidRPr="00194767" w:rsidRDefault="00DF01D5">
      <w:pPr>
        <w:rPr>
          <w:rFonts w:ascii="Arial" w:hAnsi="Arial" w:cs="Arial"/>
        </w:rPr>
      </w:pPr>
    </w:p>
    <w:p w:rsidR="00AD6DEF" w:rsidRPr="00194767" w:rsidRDefault="0062586B">
      <w:pPr>
        <w:rPr>
          <w:rFonts w:ascii="Arial" w:hAnsi="Arial" w:cs="Arial"/>
        </w:rPr>
      </w:pPr>
      <w:r w:rsidRPr="00194767">
        <w:rPr>
          <w:rFonts w:ascii="Arial" w:hAnsi="Arial" w:cs="Arial"/>
          <w:vertAlign w:val="superscript"/>
        </w:rPr>
        <w:t>2</w:t>
      </w:r>
      <w:r w:rsidRPr="00194767">
        <w:rPr>
          <w:rFonts w:ascii="Arial" w:hAnsi="Arial" w:cs="Arial"/>
        </w:rPr>
        <w:t xml:space="preserve"> Die </w:t>
      </w:r>
      <w:r w:rsidR="00685A0F" w:rsidRPr="00194767">
        <w:rPr>
          <w:rFonts w:ascii="Arial" w:hAnsi="Arial" w:cs="Arial"/>
        </w:rPr>
        <w:t>Betreuungsinstitutionen</w:t>
      </w:r>
      <w:r w:rsidR="00AF6A3B" w:rsidRPr="00194767">
        <w:rPr>
          <w:rFonts w:ascii="Arial" w:hAnsi="Arial" w:cs="Arial"/>
        </w:rPr>
        <w:t xml:space="preserve"> müssen zudem folgende Mi</w:t>
      </w:r>
      <w:r w:rsidRPr="00194767">
        <w:rPr>
          <w:rFonts w:ascii="Arial" w:hAnsi="Arial" w:cs="Arial"/>
        </w:rPr>
        <w:t>n</w:t>
      </w:r>
      <w:r w:rsidR="00AF6A3B" w:rsidRPr="00194767">
        <w:rPr>
          <w:rFonts w:ascii="Arial" w:hAnsi="Arial" w:cs="Arial"/>
        </w:rPr>
        <w:t>destanf</w:t>
      </w:r>
      <w:r w:rsidRPr="00194767">
        <w:rPr>
          <w:rFonts w:ascii="Arial" w:hAnsi="Arial" w:cs="Arial"/>
        </w:rPr>
        <w:t>o</w:t>
      </w:r>
      <w:r w:rsidR="00AF6A3B" w:rsidRPr="00194767">
        <w:rPr>
          <w:rFonts w:ascii="Arial" w:hAnsi="Arial" w:cs="Arial"/>
        </w:rPr>
        <w:t>r</w:t>
      </w:r>
      <w:r w:rsidRPr="00194767">
        <w:rPr>
          <w:rFonts w:ascii="Arial" w:hAnsi="Arial" w:cs="Arial"/>
        </w:rPr>
        <w:t>derungen</w:t>
      </w:r>
      <w:r w:rsidR="00AF6A3B" w:rsidRPr="00194767">
        <w:rPr>
          <w:rFonts w:ascii="Arial" w:hAnsi="Arial" w:cs="Arial"/>
        </w:rPr>
        <w:t xml:space="preserve"> e</w:t>
      </w:r>
      <w:r w:rsidRPr="00194767">
        <w:rPr>
          <w:rFonts w:ascii="Arial" w:hAnsi="Arial" w:cs="Arial"/>
        </w:rPr>
        <w:t>rfü</w:t>
      </w:r>
      <w:r w:rsidRPr="00194767">
        <w:rPr>
          <w:rFonts w:ascii="Arial" w:hAnsi="Arial" w:cs="Arial"/>
        </w:rPr>
        <w:t>l</w:t>
      </w:r>
      <w:r w:rsidRPr="00194767">
        <w:rPr>
          <w:rFonts w:ascii="Arial" w:hAnsi="Arial" w:cs="Arial"/>
        </w:rPr>
        <w:t>len, um für die von ihnen eingegangenen Betreuungsverhältnisse durch die</w:t>
      </w:r>
      <w:r w:rsidR="00AF6A3B" w:rsidRPr="00194767">
        <w:rPr>
          <w:rFonts w:ascii="Arial" w:hAnsi="Arial" w:cs="Arial"/>
        </w:rPr>
        <w:t xml:space="preserve"> Einwo</w:t>
      </w:r>
      <w:r w:rsidR="00AF6A3B" w:rsidRPr="00194767">
        <w:rPr>
          <w:rFonts w:ascii="Arial" w:hAnsi="Arial" w:cs="Arial"/>
        </w:rPr>
        <w:t>h</w:t>
      </w:r>
      <w:r w:rsidR="00AF6A3B" w:rsidRPr="00194767">
        <w:rPr>
          <w:rFonts w:ascii="Arial" w:hAnsi="Arial" w:cs="Arial"/>
        </w:rPr>
        <w:t>nergemeinde Olten mitfinanziert zu werden. Sie</w:t>
      </w:r>
    </w:p>
    <w:p w:rsidR="00AF6A3B" w:rsidRPr="00194767" w:rsidRDefault="00AF6A3B" w:rsidP="00154AE9">
      <w:pPr>
        <w:pStyle w:val="Listenabsatz"/>
        <w:numPr>
          <w:ilvl w:val="0"/>
          <w:numId w:val="2"/>
        </w:numPr>
        <w:spacing w:before="40"/>
        <w:ind w:left="714" w:hanging="357"/>
        <w:contextualSpacing w:val="0"/>
        <w:rPr>
          <w:rFonts w:ascii="Arial" w:hAnsi="Arial" w:cs="Arial"/>
        </w:rPr>
      </w:pPr>
      <w:r w:rsidRPr="00194767">
        <w:rPr>
          <w:rFonts w:ascii="Arial" w:hAnsi="Arial" w:cs="Arial"/>
        </w:rPr>
        <w:t>sind politisch und konfessionell neutral;</w:t>
      </w:r>
    </w:p>
    <w:p w:rsidR="00AF6A3B" w:rsidRPr="00194767" w:rsidRDefault="00AF6A3B" w:rsidP="006802B5">
      <w:pPr>
        <w:pStyle w:val="Listenabsatz"/>
        <w:numPr>
          <w:ilvl w:val="0"/>
          <w:numId w:val="2"/>
        </w:numPr>
        <w:spacing w:before="40"/>
        <w:ind w:left="714" w:hanging="357"/>
        <w:contextualSpacing w:val="0"/>
        <w:rPr>
          <w:rFonts w:ascii="Arial" w:hAnsi="Arial" w:cs="Arial"/>
        </w:rPr>
      </w:pPr>
      <w:r w:rsidRPr="00194767">
        <w:rPr>
          <w:rFonts w:ascii="Arial" w:hAnsi="Arial" w:cs="Arial"/>
        </w:rPr>
        <w:t>müssen im Alltag mindestens zur Hälfte die deutsche Sprache verwenden und über ein Sprachförderungskonzept verfügen;</w:t>
      </w:r>
    </w:p>
    <w:p w:rsidR="00AF6A3B" w:rsidRPr="00194767" w:rsidRDefault="00AF6A3B" w:rsidP="006802B5">
      <w:pPr>
        <w:pStyle w:val="Listenabsatz"/>
        <w:numPr>
          <w:ilvl w:val="0"/>
          <w:numId w:val="2"/>
        </w:numPr>
        <w:spacing w:before="40"/>
        <w:ind w:left="714" w:hanging="357"/>
        <w:contextualSpacing w:val="0"/>
        <w:rPr>
          <w:rFonts w:ascii="Arial" w:hAnsi="Arial" w:cs="Arial"/>
        </w:rPr>
      </w:pPr>
      <w:r w:rsidRPr="00194767">
        <w:rPr>
          <w:rFonts w:ascii="Arial" w:hAnsi="Arial" w:cs="Arial"/>
        </w:rPr>
        <w:t>müssen Tarife und Vergünstigungen anwenden, die unabhängig vom Wohnort der Erziehungsberechtigten gelten und es dürfen insbesondere für in Olten wohnhafte Erziehungsberechtigte keine speziellen Tarife verrechnet werden.</w:t>
      </w:r>
    </w:p>
    <w:p w:rsidR="00097C0C" w:rsidRPr="00194767" w:rsidRDefault="00097C0C" w:rsidP="00097C0C">
      <w:pPr>
        <w:spacing w:before="40"/>
        <w:rPr>
          <w:rFonts w:ascii="Arial" w:hAnsi="Arial" w:cs="Arial"/>
        </w:rPr>
      </w:pPr>
    </w:p>
    <w:p w:rsidR="00097C0C" w:rsidRPr="00194767" w:rsidRDefault="00097C0C" w:rsidP="00097C0C">
      <w:pPr>
        <w:spacing w:before="40"/>
        <w:rPr>
          <w:rFonts w:ascii="Arial" w:hAnsi="Arial" w:cs="Arial"/>
        </w:rPr>
      </w:pPr>
      <w:r w:rsidRPr="00194767">
        <w:rPr>
          <w:rFonts w:ascii="Arial" w:hAnsi="Arial" w:cs="Arial"/>
          <w:vertAlign w:val="superscript"/>
        </w:rPr>
        <w:t>3</w:t>
      </w:r>
      <w:r w:rsidRPr="00194767">
        <w:rPr>
          <w:rFonts w:ascii="Arial" w:hAnsi="Arial" w:cs="Arial"/>
        </w:rPr>
        <w:t xml:space="preserve"> Der Stadtrat kann weitere Institutionen der familienergänzenden Kinderbetreuung (</w:t>
      </w:r>
      <w:r w:rsidR="00C20D30" w:rsidRPr="00194767">
        <w:rPr>
          <w:rFonts w:ascii="Arial" w:hAnsi="Arial" w:cs="Arial"/>
        </w:rPr>
        <w:t xml:space="preserve">insbesondere </w:t>
      </w:r>
      <w:r w:rsidRPr="00194767">
        <w:rPr>
          <w:rFonts w:ascii="Arial" w:hAnsi="Arial" w:cs="Arial"/>
        </w:rPr>
        <w:t>Kinderhorte) diesem Reglement unterstellen, soweit diese über die erforderliche</w:t>
      </w:r>
      <w:r w:rsidR="00946ED0" w:rsidRPr="00194767">
        <w:rPr>
          <w:rFonts w:ascii="Arial" w:hAnsi="Arial" w:cs="Arial"/>
        </w:rPr>
        <w:t>n</w:t>
      </w:r>
      <w:r w:rsidRPr="00194767">
        <w:rPr>
          <w:rFonts w:ascii="Arial" w:hAnsi="Arial" w:cs="Arial"/>
        </w:rPr>
        <w:t xml:space="preserve"> Betriebsbewilligung</w:t>
      </w:r>
      <w:r w:rsidR="00946ED0" w:rsidRPr="00194767">
        <w:rPr>
          <w:rFonts w:ascii="Arial" w:hAnsi="Arial" w:cs="Arial"/>
        </w:rPr>
        <w:t>en</w:t>
      </w:r>
      <w:r w:rsidRPr="00194767">
        <w:rPr>
          <w:rFonts w:ascii="Arial" w:hAnsi="Arial" w:cs="Arial"/>
        </w:rPr>
        <w:t xml:space="preserve"> verfügen.</w:t>
      </w:r>
    </w:p>
    <w:p w:rsidR="00097C0C" w:rsidRPr="00194767" w:rsidRDefault="00097C0C" w:rsidP="00097C0C">
      <w:pPr>
        <w:spacing w:before="40"/>
        <w:rPr>
          <w:rFonts w:ascii="Arial" w:hAnsi="Arial" w:cs="Arial"/>
        </w:rPr>
      </w:pPr>
    </w:p>
    <w:p w:rsidR="00097C0C" w:rsidRPr="00194767" w:rsidRDefault="00097C0C" w:rsidP="00097C0C">
      <w:pPr>
        <w:spacing w:before="40"/>
        <w:rPr>
          <w:rFonts w:ascii="Arial" w:hAnsi="Arial" w:cs="Arial"/>
        </w:rPr>
      </w:pPr>
    </w:p>
    <w:p w:rsidR="00097C0C" w:rsidRPr="00194767" w:rsidRDefault="00097C0C" w:rsidP="00097C0C">
      <w:pPr>
        <w:spacing w:before="40"/>
        <w:rPr>
          <w:rFonts w:ascii="Arial" w:hAnsi="Arial" w:cs="Arial"/>
        </w:rPr>
      </w:pPr>
    </w:p>
    <w:p w:rsidR="00097C0C" w:rsidRPr="00194767" w:rsidRDefault="00097C0C" w:rsidP="00097C0C">
      <w:pPr>
        <w:spacing w:before="40"/>
        <w:rPr>
          <w:rFonts w:ascii="Arial" w:hAnsi="Arial" w:cs="Arial"/>
        </w:rPr>
      </w:pPr>
    </w:p>
    <w:p w:rsidR="00AF6A3B" w:rsidRPr="00194767" w:rsidRDefault="00AF6A3B">
      <w:pPr>
        <w:rPr>
          <w:rFonts w:ascii="Arial" w:hAnsi="Arial" w:cs="Arial"/>
          <w:b/>
        </w:rPr>
      </w:pPr>
      <w:r w:rsidRPr="00194767">
        <w:rPr>
          <w:rFonts w:ascii="Arial" w:hAnsi="Arial" w:cs="Arial"/>
          <w:b/>
        </w:rPr>
        <w:lastRenderedPageBreak/>
        <w:t>II. Betreuungsgutscheine</w:t>
      </w:r>
    </w:p>
    <w:p w:rsidR="006802B5" w:rsidRPr="00194767" w:rsidRDefault="006802B5">
      <w:pPr>
        <w:rPr>
          <w:rFonts w:ascii="Arial" w:hAnsi="Arial" w:cs="Arial"/>
        </w:rPr>
      </w:pPr>
    </w:p>
    <w:p w:rsidR="00AF6A3B" w:rsidRPr="00194767" w:rsidRDefault="00AF6A3B">
      <w:pPr>
        <w:rPr>
          <w:rFonts w:ascii="Arial" w:hAnsi="Arial" w:cs="Arial"/>
          <w:i/>
        </w:rPr>
      </w:pPr>
      <w:r w:rsidRPr="00194767">
        <w:rPr>
          <w:rFonts w:ascii="Arial" w:hAnsi="Arial" w:cs="Arial"/>
          <w:i/>
        </w:rPr>
        <w:t xml:space="preserve">Art. 3 </w:t>
      </w:r>
      <w:r w:rsidR="006802B5" w:rsidRPr="00194767">
        <w:rPr>
          <w:rFonts w:ascii="Arial" w:hAnsi="Arial" w:cs="Arial"/>
          <w:i/>
        </w:rPr>
        <w:t>Definition</w:t>
      </w:r>
    </w:p>
    <w:p w:rsidR="006802B5" w:rsidRPr="00194767" w:rsidRDefault="00F332A7">
      <w:pPr>
        <w:rPr>
          <w:rFonts w:ascii="Arial" w:hAnsi="Arial" w:cs="Arial"/>
        </w:rPr>
      </w:pPr>
      <w:r w:rsidRPr="00194767">
        <w:rPr>
          <w:rFonts w:ascii="Arial" w:hAnsi="Arial" w:cs="Arial"/>
          <w:vertAlign w:val="superscript"/>
        </w:rPr>
        <w:t>1</w:t>
      </w:r>
      <w:r w:rsidRPr="00194767">
        <w:rPr>
          <w:rFonts w:ascii="Arial" w:hAnsi="Arial" w:cs="Arial"/>
        </w:rPr>
        <w:t xml:space="preserve"> Ein</w:t>
      </w:r>
      <w:r w:rsidR="003362A8" w:rsidRPr="00194767">
        <w:rPr>
          <w:rFonts w:ascii="Arial" w:hAnsi="Arial" w:cs="Arial"/>
        </w:rPr>
        <w:t xml:space="preserve"> Betreuungsgutschein stellt eine geldwerte Leistung der Einwohnergemeinde Olten dar, welcher die Nutzung von familienergänzenden Betreuungsangeboten nach diesem Reglement vergünstigt.</w:t>
      </w:r>
    </w:p>
    <w:p w:rsidR="00F332A7" w:rsidRPr="00194767" w:rsidRDefault="00F332A7">
      <w:pPr>
        <w:rPr>
          <w:rFonts w:ascii="Arial" w:hAnsi="Arial" w:cs="Arial"/>
        </w:rPr>
      </w:pPr>
    </w:p>
    <w:p w:rsidR="00F332A7" w:rsidRPr="00194767" w:rsidRDefault="00F332A7">
      <w:pPr>
        <w:rPr>
          <w:rFonts w:ascii="Arial" w:hAnsi="Arial" w:cs="Arial"/>
        </w:rPr>
      </w:pPr>
      <w:r w:rsidRPr="00194767">
        <w:rPr>
          <w:rFonts w:ascii="Arial" w:hAnsi="Arial" w:cs="Arial"/>
          <w:vertAlign w:val="superscript"/>
        </w:rPr>
        <w:t>2</w:t>
      </w:r>
      <w:r w:rsidRPr="00194767">
        <w:rPr>
          <w:rFonts w:ascii="Arial" w:hAnsi="Arial" w:cs="Arial"/>
        </w:rPr>
        <w:t xml:space="preserve"> </w:t>
      </w:r>
      <w:r w:rsidR="00CE35CE" w:rsidRPr="00194767">
        <w:rPr>
          <w:rFonts w:ascii="Arial" w:hAnsi="Arial" w:cs="Arial"/>
        </w:rPr>
        <w:t xml:space="preserve">Er wird auf </w:t>
      </w:r>
      <w:r w:rsidR="00E2249B" w:rsidRPr="00194767">
        <w:rPr>
          <w:rFonts w:ascii="Arial" w:hAnsi="Arial" w:cs="Arial"/>
        </w:rPr>
        <w:t xml:space="preserve">den oder die Inhaber der elterlichen Sorge (Erziehungsberechtigte) des </w:t>
      </w:r>
      <w:r w:rsidR="00D17577" w:rsidRPr="00194767">
        <w:rPr>
          <w:rFonts w:ascii="Arial" w:hAnsi="Arial" w:cs="Arial"/>
        </w:rPr>
        <w:t>betreffenden</w:t>
      </w:r>
      <w:r w:rsidR="00E2249B" w:rsidRPr="00194767">
        <w:rPr>
          <w:rFonts w:ascii="Arial" w:hAnsi="Arial" w:cs="Arial"/>
        </w:rPr>
        <w:t xml:space="preserve"> Kindes ausgestellt und gilt </w:t>
      </w:r>
      <w:r w:rsidR="00201D2D" w:rsidRPr="00194767">
        <w:rPr>
          <w:rFonts w:ascii="Arial" w:hAnsi="Arial" w:cs="Arial"/>
        </w:rPr>
        <w:t xml:space="preserve">für </w:t>
      </w:r>
      <w:r w:rsidR="006535D1" w:rsidRPr="00194767">
        <w:rPr>
          <w:rFonts w:ascii="Arial" w:hAnsi="Arial" w:cs="Arial"/>
        </w:rPr>
        <w:t xml:space="preserve">nachgewiesene </w:t>
      </w:r>
      <w:r w:rsidR="00201D2D" w:rsidRPr="00194767">
        <w:rPr>
          <w:rFonts w:ascii="Arial" w:hAnsi="Arial" w:cs="Arial"/>
        </w:rPr>
        <w:t xml:space="preserve">Betreuungsverhältnisse von </w:t>
      </w:r>
      <w:r w:rsidR="00685A0F" w:rsidRPr="00194767">
        <w:rPr>
          <w:rFonts w:ascii="Arial" w:hAnsi="Arial" w:cs="Arial"/>
        </w:rPr>
        <w:t>Betreuungsinstitutionen</w:t>
      </w:r>
      <w:r w:rsidR="00E2249B" w:rsidRPr="00194767">
        <w:rPr>
          <w:rFonts w:ascii="Arial" w:hAnsi="Arial" w:cs="Arial"/>
        </w:rPr>
        <w:t>.</w:t>
      </w:r>
    </w:p>
    <w:p w:rsidR="00E2249B" w:rsidRPr="00194767" w:rsidRDefault="00E2249B">
      <w:pPr>
        <w:rPr>
          <w:rFonts w:ascii="Arial" w:hAnsi="Arial" w:cs="Arial"/>
        </w:rPr>
      </w:pPr>
    </w:p>
    <w:p w:rsidR="00E2249B" w:rsidRPr="00194767" w:rsidRDefault="00E2249B">
      <w:pPr>
        <w:rPr>
          <w:rFonts w:ascii="Arial" w:hAnsi="Arial" w:cs="Arial"/>
        </w:rPr>
      </w:pPr>
    </w:p>
    <w:p w:rsidR="00E2249B" w:rsidRPr="00194767" w:rsidRDefault="00E2249B">
      <w:pPr>
        <w:rPr>
          <w:rFonts w:ascii="Arial" w:hAnsi="Arial" w:cs="Arial"/>
          <w:i/>
        </w:rPr>
      </w:pPr>
      <w:r w:rsidRPr="00194767">
        <w:rPr>
          <w:rFonts w:ascii="Arial" w:hAnsi="Arial" w:cs="Arial"/>
          <w:i/>
        </w:rPr>
        <w:t>Art. 4 Anspruchsberechtigung</w:t>
      </w:r>
    </w:p>
    <w:p w:rsidR="00E2249B" w:rsidRPr="00194767" w:rsidRDefault="00D1667A" w:rsidP="00571440">
      <w:pPr>
        <w:rPr>
          <w:rFonts w:ascii="Arial" w:hAnsi="Arial" w:cs="Arial"/>
        </w:rPr>
      </w:pPr>
      <w:r w:rsidRPr="00194767">
        <w:rPr>
          <w:rFonts w:ascii="Arial" w:hAnsi="Arial" w:cs="Arial"/>
          <w:vertAlign w:val="superscript"/>
        </w:rPr>
        <w:t>1</w:t>
      </w:r>
      <w:r w:rsidRPr="00194767">
        <w:rPr>
          <w:rFonts w:ascii="Arial" w:hAnsi="Arial" w:cs="Arial"/>
        </w:rPr>
        <w:t xml:space="preserve"> </w:t>
      </w:r>
      <w:r w:rsidR="00E2249B" w:rsidRPr="00194767">
        <w:rPr>
          <w:rFonts w:ascii="Arial" w:hAnsi="Arial" w:cs="Arial"/>
        </w:rPr>
        <w:t xml:space="preserve">Anspruch auf einen Betreuungsgutschein </w:t>
      </w:r>
      <w:r w:rsidRPr="00194767">
        <w:rPr>
          <w:rFonts w:ascii="Arial" w:hAnsi="Arial" w:cs="Arial"/>
        </w:rPr>
        <w:t>haben</w:t>
      </w:r>
      <w:r w:rsidR="00571440" w:rsidRPr="00194767">
        <w:rPr>
          <w:rFonts w:ascii="Arial" w:hAnsi="Arial" w:cs="Arial"/>
        </w:rPr>
        <w:t xml:space="preserve"> </w:t>
      </w:r>
      <w:r w:rsidRPr="00194767">
        <w:rPr>
          <w:rFonts w:ascii="Arial" w:hAnsi="Arial" w:cs="Arial"/>
        </w:rPr>
        <w:t>erwerbstätige Erziehungsberec</w:t>
      </w:r>
      <w:r w:rsidRPr="00194767">
        <w:rPr>
          <w:rFonts w:ascii="Arial" w:hAnsi="Arial" w:cs="Arial"/>
        </w:rPr>
        <w:t>h</w:t>
      </w:r>
      <w:r w:rsidRPr="00194767">
        <w:rPr>
          <w:rFonts w:ascii="Arial" w:hAnsi="Arial" w:cs="Arial"/>
        </w:rPr>
        <w:t xml:space="preserve">tigte mit zivilrechtlichem </w:t>
      </w:r>
      <w:r w:rsidR="00E2249B" w:rsidRPr="00194767">
        <w:rPr>
          <w:rFonts w:ascii="Arial" w:hAnsi="Arial" w:cs="Arial"/>
        </w:rPr>
        <w:t xml:space="preserve">Wohnsitz in der </w:t>
      </w:r>
      <w:r w:rsidR="00201D2D" w:rsidRPr="00194767">
        <w:rPr>
          <w:rFonts w:ascii="Arial" w:hAnsi="Arial" w:cs="Arial"/>
        </w:rPr>
        <w:t>Einwohnergemeinde</w:t>
      </w:r>
      <w:r w:rsidR="00E2249B" w:rsidRPr="00194767">
        <w:rPr>
          <w:rFonts w:ascii="Arial" w:hAnsi="Arial" w:cs="Arial"/>
        </w:rPr>
        <w:t xml:space="preserve"> Ol</w:t>
      </w:r>
      <w:r w:rsidR="00571440" w:rsidRPr="00194767">
        <w:rPr>
          <w:rFonts w:ascii="Arial" w:hAnsi="Arial" w:cs="Arial"/>
        </w:rPr>
        <w:t>ten</w:t>
      </w:r>
    </w:p>
    <w:p w:rsidR="00E2249B" w:rsidRPr="00194767" w:rsidRDefault="00571440" w:rsidP="00154AE9">
      <w:pPr>
        <w:numPr>
          <w:ilvl w:val="0"/>
          <w:numId w:val="5"/>
        </w:numPr>
        <w:spacing w:before="40"/>
        <w:ind w:left="714" w:hanging="357"/>
        <w:rPr>
          <w:rFonts w:ascii="Arial" w:hAnsi="Arial" w:cs="Arial"/>
        </w:rPr>
      </w:pPr>
      <w:r w:rsidRPr="00194767">
        <w:rPr>
          <w:rFonts w:ascii="Arial" w:hAnsi="Arial" w:cs="Arial"/>
        </w:rPr>
        <w:t xml:space="preserve">für </w:t>
      </w:r>
      <w:r w:rsidR="00E2249B" w:rsidRPr="00194767">
        <w:rPr>
          <w:rFonts w:ascii="Arial" w:hAnsi="Arial" w:cs="Arial"/>
        </w:rPr>
        <w:t>Kinder im Vorschulalter ab dem vollendeten dritten Lebensmonat bis zum Eintritt in den Kindergarten, für die ein anerkannter Betreuungsplatz vorha</w:t>
      </w:r>
      <w:r w:rsidR="00E2249B" w:rsidRPr="00194767">
        <w:rPr>
          <w:rFonts w:ascii="Arial" w:hAnsi="Arial" w:cs="Arial"/>
        </w:rPr>
        <w:t>n</w:t>
      </w:r>
      <w:r w:rsidR="00E2249B" w:rsidRPr="00194767">
        <w:rPr>
          <w:rFonts w:ascii="Arial" w:hAnsi="Arial" w:cs="Arial"/>
        </w:rPr>
        <w:t>den ist;</w:t>
      </w:r>
    </w:p>
    <w:p w:rsidR="00E2249B" w:rsidRPr="00194767" w:rsidRDefault="00571440" w:rsidP="00D1667A">
      <w:pPr>
        <w:numPr>
          <w:ilvl w:val="0"/>
          <w:numId w:val="5"/>
        </w:numPr>
        <w:rPr>
          <w:rFonts w:ascii="Arial" w:hAnsi="Arial" w:cs="Arial"/>
        </w:rPr>
      </w:pPr>
      <w:r w:rsidRPr="00194767">
        <w:rPr>
          <w:rFonts w:ascii="Arial" w:hAnsi="Arial" w:cs="Arial"/>
        </w:rPr>
        <w:t xml:space="preserve">für </w:t>
      </w:r>
      <w:r w:rsidR="00E2249B" w:rsidRPr="00194767">
        <w:rPr>
          <w:rFonts w:ascii="Arial" w:hAnsi="Arial" w:cs="Arial"/>
        </w:rPr>
        <w:t>Kinder, welche den Kindergarten besuchen, sofern sie bereits im Vorschu</w:t>
      </w:r>
      <w:r w:rsidR="00E2249B" w:rsidRPr="00194767">
        <w:rPr>
          <w:rFonts w:ascii="Arial" w:hAnsi="Arial" w:cs="Arial"/>
        </w:rPr>
        <w:t>l</w:t>
      </w:r>
      <w:r w:rsidR="00E2249B" w:rsidRPr="00194767">
        <w:rPr>
          <w:rFonts w:ascii="Arial" w:hAnsi="Arial" w:cs="Arial"/>
        </w:rPr>
        <w:t>alter in der betroffenen Kindertagesstätte betr</w:t>
      </w:r>
      <w:r w:rsidRPr="00194767">
        <w:rPr>
          <w:rFonts w:ascii="Arial" w:hAnsi="Arial" w:cs="Arial"/>
        </w:rPr>
        <w:t>eut wurden.</w:t>
      </w:r>
    </w:p>
    <w:p w:rsidR="00571440" w:rsidRPr="00194767" w:rsidRDefault="00571440" w:rsidP="00571440">
      <w:pPr>
        <w:rPr>
          <w:rFonts w:ascii="Arial" w:hAnsi="Arial" w:cs="Arial"/>
        </w:rPr>
      </w:pPr>
    </w:p>
    <w:p w:rsidR="00571440" w:rsidRPr="00194767" w:rsidRDefault="00571440" w:rsidP="00571440">
      <w:pPr>
        <w:rPr>
          <w:rFonts w:ascii="Arial" w:hAnsi="Arial" w:cs="Arial"/>
        </w:rPr>
      </w:pPr>
      <w:r w:rsidRPr="00194767">
        <w:rPr>
          <w:rFonts w:ascii="Arial" w:hAnsi="Arial" w:cs="Arial"/>
          <w:vertAlign w:val="superscript"/>
        </w:rPr>
        <w:t>2</w:t>
      </w:r>
      <w:r w:rsidRPr="00194767">
        <w:rPr>
          <w:rFonts w:ascii="Arial" w:hAnsi="Arial" w:cs="Arial"/>
        </w:rPr>
        <w:t xml:space="preserve"> </w:t>
      </w:r>
      <w:r w:rsidR="00C8400F" w:rsidRPr="00194767">
        <w:rPr>
          <w:rFonts w:ascii="Arial" w:hAnsi="Arial" w:cs="Arial"/>
        </w:rPr>
        <w:t>Als erwerbstätig gilt ein in Prozenten ausgedrückter Beschäftigungsgrad</w:t>
      </w:r>
      <w:r w:rsidRPr="00194767">
        <w:rPr>
          <w:rFonts w:ascii="Arial" w:hAnsi="Arial" w:cs="Arial"/>
        </w:rPr>
        <w:t xml:space="preserve"> </w:t>
      </w:r>
      <w:r w:rsidR="00C8400F" w:rsidRPr="00194767">
        <w:rPr>
          <w:rFonts w:ascii="Arial" w:hAnsi="Arial" w:cs="Arial"/>
        </w:rPr>
        <w:t>bei</w:t>
      </w:r>
    </w:p>
    <w:p w:rsidR="00571440" w:rsidRPr="00194767" w:rsidRDefault="00571440" w:rsidP="00154AE9">
      <w:pPr>
        <w:numPr>
          <w:ilvl w:val="1"/>
          <w:numId w:val="6"/>
        </w:numPr>
        <w:spacing w:before="40"/>
        <w:ind w:left="709" w:hanging="284"/>
        <w:rPr>
          <w:rFonts w:ascii="Arial" w:hAnsi="Arial" w:cs="Arial"/>
        </w:rPr>
      </w:pPr>
      <w:r w:rsidRPr="00194767">
        <w:rPr>
          <w:rFonts w:ascii="Arial" w:hAnsi="Arial" w:cs="Arial"/>
        </w:rPr>
        <w:t>zwei Erziehungsberechtigte</w:t>
      </w:r>
      <w:r w:rsidR="00B16704" w:rsidRPr="00194767">
        <w:rPr>
          <w:rFonts w:ascii="Arial" w:hAnsi="Arial" w:cs="Arial"/>
        </w:rPr>
        <w:t>n</w:t>
      </w:r>
      <w:r w:rsidRPr="00194767">
        <w:rPr>
          <w:rFonts w:ascii="Arial" w:hAnsi="Arial" w:cs="Arial"/>
        </w:rPr>
        <w:t xml:space="preserve"> von mindestens 120 %</w:t>
      </w:r>
      <w:r w:rsidR="00C8400F" w:rsidRPr="00194767">
        <w:rPr>
          <w:rFonts w:ascii="Arial" w:hAnsi="Arial" w:cs="Arial"/>
        </w:rPr>
        <w:t>;</w:t>
      </w:r>
    </w:p>
    <w:p w:rsidR="00571440" w:rsidRPr="00194767" w:rsidRDefault="00B16704" w:rsidP="00C8400F">
      <w:pPr>
        <w:numPr>
          <w:ilvl w:val="1"/>
          <w:numId w:val="6"/>
        </w:numPr>
        <w:ind w:left="709" w:hanging="283"/>
        <w:rPr>
          <w:rFonts w:ascii="Arial" w:hAnsi="Arial" w:cs="Arial"/>
        </w:rPr>
      </w:pPr>
      <w:r w:rsidRPr="00194767">
        <w:rPr>
          <w:rFonts w:ascii="Arial" w:hAnsi="Arial" w:cs="Arial"/>
        </w:rPr>
        <w:t>alleinerziehenden Erziehungsberechtigten</w:t>
      </w:r>
      <w:r w:rsidR="00571440" w:rsidRPr="00194767">
        <w:rPr>
          <w:rFonts w:ascii="Arial" w:hAnsi="Arial" w:cs="Arial"/>
        </w:rPr>
        <w:t xml:space="preserve"> und im gleichen Haushalt lebende Partnerin oder lebenden Partner von mindestens 120 %</w:t>
      </w:r>
      <w:r w:rsidR="00C8400F" w:rsidRPr="00194767">
        <w:rPr>
          <w:rFonts w:ascii="Arial" w:hAnsi="Arial" w:cs="Arial"/>
        </w:rPr>
        <w:t>;</w:t>
      </w:r>
    </w:p>
    <w:p w:rsidR="00571440" w:rsidRPr="00194767" w:rsidRDefault="00571440" w:rsidP="00C8400F">
      <w:pPr>
        <w:numPr>
          <w:ilvl w:val="1"/>
          <w:numId w:val="6"/>
        </w:numPr>
        <w:ind w:left="709" w:hanging="283"/>
        <w:rPr>
          <w:rFonts w:ascii="Arial" w:hAnsi="Arial" w:cs="Arial"/>
        </w:rPr>
      </w:pPr>
      <w:r w:rsidRPr="00194767">
        <w:rPr>
          <w:rFonts w:ascii="Arial" w:hAnsi="Arial" w:cs="Arial"/>
        </w:rPr>
        <w:t xml:space="preserve">alleinerziehenden </w:t>
      </w:r>
      <w:r w:rsidR="00B903EA" w:rsidRPr="00194767">
        <w:rPr>
          <w:rFonts w:ascii="Arial" w:hAnsi="Arial" w:cs="Arial"/>
        </w:rPr>
        <w:t>Erziehungsberechtigten</w:t>
      </w:r>
      <w:r w:rsidRPr="00194767">
        <w:rPr>
          <w:rFonts w:ascii="Arial" w:hAnsi="Arial" w:cs="Arial"/>
        </w:rPr>
        <w:t xml:space="preserve"> von mindestens 20 %</w:t>
      </w:r>
      <w:r w:rsidR="00C8400F" w:rsidRPr="00194767">
        <w:rPr>
          <w:rFonts w:ascii="Arial" w:hAnsi="Arial" w:cs="Arial"/>
        </w:rPr>
        <w:t>.</w:t>
      </w:r>
    </w:p>
    <w:p w:rsidR="00571440" w:rsidRPr="00194767" w:rsidRDefault="00571440" w:rsidP="00571440">
      <w:pPr>
        <w:rPr>
          <w:rFonts w:ascii="Arial" w:hAnsi="Arial" w:cs="Arial"/>
        </w:rPr>
      </w:pPr>
    </w:p>
    <w:p w:rsidR="00240E9D" w:rsidRPr="00194767" w:rsidRDefault="00C8400F" w:rsidP="00240E9D">
      <w:pPr>
        <w:rPr>
          <w:rFonts w:ascii="Arial" w:hAnsi="Arial" w:cs="Arial"/>
          <w:bCs/>
          <w:lang w:val="de-DE"/>
        </w:rPr>
      </w:pPr>
      <w:r w:rsidRPr="00194767">
        <w:rPr>
          <w:rFonts w:ascii="Arial" w:hAnsi="Arial" w:cs="Arial"/>
          <w:vertAlign w:val="superscript"/>
        </w:rPr>
        <w:t>3</w:t>
      </w:r>
      <w:r w:rsidRPr="00194767">
        <w:rPr>
          <w:rFonts w:ascii="Arial" w:hAnsi="Arial" w:cs="Arial"/>
        </w:rPr>
        <w:t xml:space="preserve"> Der Erwerbstätigkeit gleichgestellt ist Arbeitslosigkeit im Sinne des Bundesgesetzes über die obligatorische Arbeitslosenversicherung und die Insolvenzentschädigung</w:t>
      </w:r>
      <w:r w:rsidR="00B2498E" w:rsidRPr="00194767">
        <w:rPr>
          <w:rStyle w:val="Funotenzeichen"/>
          <w:rFonts w:ascii="Arial" w:hAnsi="Arial" w:cs="Arial"/>
        </w:rPr>
        <w:footnoteReference w:id="4"/>
      </w:r>
      <w:r w:rsidR="000B3ABF" w:rsidRPr="00194767">
        <w:rPr>
          <w:rFonts w:ascii="Arial" w:hAnsi="Arial" w:cs="Arial"/>
        </w:rPr>
        <w:t xml:space="preserve"> und </w:t>
      </w:r>
      <w:r w:rsidR="00B2498E" w:rsidRPr="00194767">
        <w:rPr>
          <w:rFonts w:ascii="Arial" w:hAnsi="Arial" w:cs="Arial"/>
        </w:rPr>
        <w:t xml:space="preserve">Invalidität im Sinne </w:t>
      </w:r>
      <w:r w:rsidR="00240E9D" w:rsidRPr="00194767">
        <w:rPr>
          <w:rFonts w:ascii="Arial" w:hAnsi="Arial" w:cs="Arial"/>
        </w:rPr>
        <w:t xml:space="preserve">des </w:t>
      </w:r>
      <w:r w:rsidR="00240E9D" w:rsidRPr="00194767">
        <w:rPr>
          <w:rFonts w:ascii="Arial" w:hAnsi="Arial" w:cs="Arial"/>
          <w:bCs/>
          <w:lang w:val="de-DE"/>
        </w:rPr>
        <w:t>Bundesgesetz über die Invalidenversicherung</w:t>
      </w:r>
      <w:r w:rsidR="00240E9D" w:rsidRPr="00194767">
        <w:rPr>
          <w:rStyle w:val="Funotenzeichen"/>
          <w:rFonts w:ascii="Arial" w:hAnsi="Arial" w:cs="Arial"/>
          <w:bCs/>
          <w:lang w:val="de-DE"/>
        </w:rPr>
        <w:footnoteReference w:id="5"/>
      </w:r>
      <w:r w:rsidR="004D0C7D" w:rsidRPr="00194767">
        <w:rPr>
          <w:rFonts w:ascii="Arial" w:hAnsi="Arial" w:cs="Arial"/>
          <w:bCs/>
          <w:lang w:val="de-DE"/>
        </w:rPr>
        <w:t xml:space="preserve"> sowie der Besuch einer anerkannten Ausbildung.</w:t>
      </w:r>
    </w:p>
    <w:p w:rsidR="00C8400F" w:rsidRPr="00194767" w:rsidRDefault="00C8400F" w:rsidP="00571440">
      <w:pPr>
        <w:rPr>
          <w:rFonts w:ascii="Arial" w:hAnsi="Arial" w:cs="Arial"/>
        </w:rPr>
      </w:pPr>
    </w:p>
    <w:p w:rsidR="00571440" w:rsidRPr="00194767" w:rsidRDefault="00B71906" w:rsidP="00571440">
      <w:pPr>
        <w:rPr>
          <w:rFonts w:ascii="Arial" w:hAnsi="Arial" w:cs="Arial"/>
        </w:rPr>
      </w:pPr>
      <w:r w:rsidRPr="00194767">
        <w:rPr>
          <w:rFonts w:ascii="Arial" w:hAnsi="Arial" w:cs="Arial"/>
          <w:vertAlign w:val="superscript"/>
        </w:rPr>
        <w:t>4</w:t>
      </w:r>
      <w:r w:rsidR="00C8400F" w:rsidRPr="00194767">
        <w:rPr>
          <w:rFonts w:ascii="Arial" w:hAnsi="Arial" w:cs="Arial"/>
        </w:rPr>
        <w:t xml:space="preserve"> </w:t>
      </w:r>
      <w:r w:rsidR="0047119D" w:rsidRPr="00194767">
        <w:rPr>
          <w:rFonts w:ascii="Arial" w:hAnsi="Arial" w:cs="Arial"/>
        </w:rPr>
        <w:t xml:space="preserve">Der Stadtrat kann über die Ausnahmen und die anwendbaren Kriterien </w:t>
      </w:r>
      <w:r w:rsidR="006706F2" w:rsidRPr="00194767">
        <w:rPr>
          <w:rFonts w:ascii="Arial" w:hAnsi="Arial" w:cs="Arial"/>
        </w:rPr>
        <w:t xml:space="preserve">für weitere Personen oder </w:t>
      </w:r>
      <w:r w:rsidR="00C454CD" w:rsidRPr="00194767">
        <w:rPr>
          <w:rFonts w:ascii="Arial" w:hAnsi="Arial" w:cs="Arial"/>
        </w:rPr>
        <w:t xml:space="preserve">bei selbständiger Erwerbstätigkeit zusätzliche </w:t>
      </w:r>
      <w:r w:rsidR="0047119D" w:rsidRPr="00194767">
        <w:rPr>
          <w:rFonts w:ascii="Arial" w:hAnsi="Arial" w:cs="Arial"/>
        </w:rPr>
        <w:t>Ausführungsbesti</w:t>
      </w:r>
      <w:r w:rsidR="0047119D" w:rsidRPr="00194767">
        <w:rPr>
          <w:rFonts w:ascii="Arial" w:hAnsi="Arial" w:cs="Arial"/>
        </w:rPr>
        <w:t>m</w:t>
      </w:r>
      <w:r w:rsidR="0047119D" w:rsidRPr="00194767">
        <w:rPr>
          <w:rFonts w:ascii="Arial" w:hAnsi="Arial" w:cs="Arial"/>
        </w:rPr>
        <w:t xml:space="preserve">mungen </w:t>
      </w:r>
      <w:r w:rsidR="00C454CD" w:rsidRPr="00194767">
        <w:rPr>
          <w:rFonts w:ascii="Arial" w:hAnsi="Arial" w:cs="Arial"/>
        </w:rPr>
        <w:t>erlassen.</w:t>
      </w:r>
    </w:p>
    <w:p w:rsidR="00571440" w:rsidRPr="00194767" w:rsidRDefault="00571440" w:rsidP="00571440">
      <w:pPr>
        <w:rPr>
          <w:rFonts w:ascii="Arial" w:hAnsi="Arial" w:cs="Arial"/>
        </w:rPr>
      </w:pPr>
    </w:p>
    <w:p w:rsidR="00B71906" w:rsidRPr="00194767" w:rsidRDefault="00B71906" w:rsidP="00571440">
      <w:pPr>
        <w:rPr>
          <w:rFonts w:ascii="Arial" w:hAnsi="Arial" w:cs="Arial"/>
        </w:rPr>
      </w:pPr>
    </w:p>
    <w:p w:rsidR="00B71906" w:rsidRPr="00194767" w:rsidRDefault="00B71906" w:rsidP="00571440">
      <w:pPr>
        <w:rPr>
          <w:rFonts w:ascii="Arial" w:hAnsi="Arial" w:cs="Arial"/>
          <w:i/>
        </w:rPr>
      </w:pPr>
      <w:r w:rsidRPr="00194767">
        <w:rPr>
          <w:rFonts w:ascii="Arial" w:hAnsi="Arial" w:cs="Arial"/>
          <w:i/>
        </w:rPr>
        <w:t xml:space="preserve">Art. 5 </w:t>
      </w:r>
      <w:r w:rsidR="00B16704" w:rsidRPr="00194767">
        <w:rPr>
          <w:rFonts w:ascii="Arial" w:hAnsi="Arial" w:cs="Arial"/>
          <w:i/>
        </w:rPr>
        <w:t>Umfang und Höhe</w:t>
      </w:r>
    </w:p>
    <w:p w:rsidR="00B71906" w:rsidRPr="00194767" w:rsidRDefault="00B16704" w:rsidP="00571440">
      <w:pPr>
        <w:rPr>
          <w:rFonts w:ascii="Arial" w:hAnsi="Arial" w:cs="Arial"/>
        </w:rPr>
      </w:pPr>
      <w:r w:rsidRPr="00194767">
        <w:rPr>
          <w:rFonts w:ascii="Arial" w:hAnsi="Arial" w:cs="Arial"/>
          <w:vertAlign w:val="superscript"/>
        </w:rPr>
        <w:t>1</w:t>
      </w:r>
      <w:r w:rsidRPr="00194767">
        <w:rPr>
          <w:rFonts w:ascii="Arial" w:hAnsi="Arial" w:cs="Arial"/>
        </w:rPr>
        <w:t xml:space="preserve"> Der Umfang des Betr</w:t>
      </w:r>
      <w:r w:rsidR="00406816" w:rsidRPr="00194767">
        <w:rPr>
          <w:rFonts w:ascii="Arial" w:hAnsi="Arial" w:cs="Arial"/>
        </w:rPr>
        <w:t>euungsgutschein</w:t>
      </w:r>
      <w:r w:rsidR="00536945" w:rsidRPr="00194767">
        <w:rPr>
          <w:rFonts w:ascii="Arial" w:hAnsi="Arial" w:cs="Arial"/>
        </w:rPr>
        <w:t>e</w:t>
      </w:r>
      <w:r w:rsidR="00406816" w:rsidRPr="00194767">
        <w:rPr>
          <w:rFonts w:ascii="Arial" w:hAnsi="Arial" w:cs="Arial"/>
        </w:rPr>
        <w:t>s</w:t>
      </w:r>
      <w:r w:rsidRPr="00194767">
        <w:rPr>
          <w:rFonts w:ascii="Arial" w:hAnsi="Arial" w:cs="Arial"/>
        </w:rPr>
        <w:t xml:space="preserve"> richtet sich nach dem Pensum der E</w:t>
      </w:r>
      <w:r w:rsidRPr="00194767">
        <w:rPr>
          <w:rFonts w:ascii="Arial" w:hAnsi="Arial" w:cs="Arial"/>
        </w:rPr>
        <w:t>r</w:t>
      </w:r>
      <w:r w:rsidRPr="00194767">
        <w:rPr>
          <w:rFonts w:ascii="Arial" w:hAnsi="Arial" w:cs="Arial"/>
        </w:rPr>
        <w:t xml:space="preserve">werbstätigkeit und </w:t>
      </w:r>
      <w:r w:rsidR="00406816" w:rsidRPr="00194767">
        <w:rPr>
          <w:rFonts w:ascii="Arial" w:hAnsi="Arial" w:cs="Arial"/>
        </w:rPr>
        <w:t>wird in Tagen ausgedrückt (Anhang</w:t>
      </w:r>
      <w:r w:rsidR="00F059B2" w:rsidRPr="00194767">
        <w:rPr>
          <w:rFonts w:ascii="Arial" w:hAnsi="Arial" w:cs="Arial"/>
        </w:rPr>
        <w:t xml:space="preserve"> </w:t>
      </w:r>
      <w:r w:rsidR="00194767" w:rsidRPr="00194767">
        <w:rPr>
          <w:rFonts w:ascii="Arial" w:hAnsi="Arial" w:cs="Arial"/>
        </w:rPr>
        <w:t>1</w:t>
      </w:r>
      <w:r w:rsidR="00406816" w:rsidRPr="00194767">
        <w:rPr>
          <w:rFonts w:ascii="Arial" w:hAnsi="Arial" w:cs="Arial"/>
        </w:rPr>
        <w:t>)</w:t>
      </w:r>
      <w:r w:rsidRPr="00194767">
        <w:rPr>
          <w:rFonts w:ascii="Arial" w:hAnsi="Arial" w:cs="Arial"/>
        </w:rPr>
        <w:t>. Es werden maximal 236 Betreuungstage pro Jahr ausbezahlt</w:t>
      </w:r>
      <w:r w:rsidR="00406816" w:rsidRPr="00194767">
        <w:rPr>
          <w:rFonts w:ascii="Arial" w:hAnsi="Arial" w:cs="Arial"/>
        </w:rPr>
        <w:t>.</w:t>
      </w:r>
    </w:p>
    <w:p w:rsidR="00406816" w:rsidRPr="00194767" w:rsidRDefault="00406816" w:rsidP="00571440">
      <w:pPr>
        <w:rPr>
          <w:rFonts w:ascii="Arial" w:hAnsi="Arial" w:cs="Arial"/>
        </w:rPr>
      </w:pPr>
    </w:p>
    <w:p w:rsidR="008E3329" w:rsidRPr="00A12BD9" w:rsidRDefault="008E3329" w:rsidP="008E3329">
      <w:pPr>
        <w:rPr>
          <w:rFonts w:ascii="Arial" w:hAnsi="Arial" w:cs="Arial"/>
        </w:rPr>
      </w:pPr>
      <w:r w:rsidRPr="00194767">
        <w:rPr>
          <w:rFonts w:ascii="Arial" w:hAnsi="Arial" w:cs="Arial"/>
          <w:vertAlign w:val="superscript"/>
        </w:rPr>
        <w:t>2</w:t>
      </w:r>
      <w:r w:rsidRPr="00194767">
        <w:rPr>
          <w:rFonts w:ascii="Arial" w:hAnsi="Arial" w:cs="Arial"/>
        </w:rPr>
        <w:t xml:space="preserve"> Die Höhe des Betreuungsgutscheins wird </w:t>
      </w:r>
      <w:r w:rsidR="00A41347" w:rsidRPr="00194767">
        <w:rPr>
          <w:rFonts w:ascii="Arial" w:hAnsi="Arial" w:cs="Arial"/>
        </w:rPr>
        <w:t xml:space="preserve">nach dem massgebenden Einkommen der Erziehungsberechtigten </w:t>
      </w:r>
      <w:r w:rsidRPr="00194767">
        <w:rPr>
          <w:rFonts w:ascii="Arial" w:hAnsi="Arial" w:cs="Arial"/>
        </w:rPr>
        <w:t>abgestuft (Anhang</w:t>
      </w:r>
      <w:r w:rsidR="00F059B2" w:rsidRPr="00194767">
        <w:rPr>
          <w:rFonts w:ascii="Arial" w:hAnsi="Arial" w:cs="Arial"/>
        </w:rPr>
        <w:t xml:space="preserve"> </w:t>
      </w:r>
      <w:r w:rsidR="00194767" w:rsidRPr="00194767">
        <w:rPr>
          <w:rFonts w:ascii="Arial" w:hAnsi="Arial" w:cs="Arial"/>
        </w:rPr>
        <w:t>2</w:t>
      </w:r>
      <w:r w:rsidRPr="00194767">
        <w:rPr>
          <w:rFonts w:ascii="Arial" w:hAnsi="Arial" w:cs="Arial"/>
        </w:rPr>
        <w:t xml:space="preserve">). Der Betreuungsgutschein darf nicht höher sein als der Maximaltarif der </w:t>
      </w:r>
      <w:r w:rsidR="00EA2580" w:rsidRPr="00194767">
        <w:rPr>
          <w:rFonts w:ascii="Arial" w:hAnsi="Arial" w:cs="Arial"/>
        </w:rPr>
        <w:t xml:space="preserve">jeweiligen </w:t>
      </w:r>
      <w:r w:rsidR="00F61B4A" w:rsidRPr="00194767">
        <w:rPr>
          <w:rFonts w:ascii="Arial" w:hAnsi="Arial" w:cs="Arial"/>
        </w:rPr>
        <w:t>Betreungsinsitutionen</w:t>
      </w:r>
      <w:r w:rsidRPr="00194767">
        <w:rPr>
          <w:rFonts w:ascii="Arial" w:hAnsi="Arial" w:cs="Arial"/>
        </w:rPr>
        <w:t>. Unabhä</w:t>
      </w:r>
      <w:r w:rsidRPr="00194767">
        <w:rPr>
          <w:rFonts w:ascii="Arial" w:hAnsi="Arial" w:cs="Arial"/>
        </w:rPr>
        <w:t>n</w:t>
      </w:r>
      <w:r w:rsidRPr="00194767">
        <w:rPr>
          <w:rFonts w:ascii="Arial" w:hAnsi="Arial" w:cs="Arial"/>
        </w:rPr>
        <w:t>gig vom ermittelten Anspruch werden nie mehr Betreuungstage ausbezahlt, als effe</w:t>
      </w:r>
      <w:r w:rsidRPr="00194767">
        <w:rPr>
          <w:rFonts w:ascii="Arial" w:hAnsi="Arial" w:cs="Arial"/>
        </w:rPr>
        <w:t>k</w:t>
      </w:r>
      <w:r w:rsidRPr="00194767">
        <w:rPr>
          <w:rFonts w:ascii="Arial" w:hAnsi="Arial" w:cs="Arial"/>
        </w:rPr>
        <w:t xml:space="preserve">tiv Betreuungstage gemäss </w:t>
      </w:r>
      <w:r w:rsidR="00F61B4A" w:rsidRPr="00194767">
        <w:rPr>
          <w:rFonts w:ascii="Arial" w:hAnsi="Arial" w:cs="Arial"/>
        </w:rPr>
        <w:t>V</w:t>
      </w:r>
      <w:r w:rsidRPr="00194767">
        <w:rPr>
          <w:rFonts w:ascii="Arial" w:hAnsi="Arial" w:cs="Arial"/>
        </w:rPr>
        <w:t xml:space="preserve">ereinbarung bei den </w:t>
      </w:r>
      <w:r w:rsidR="00EA2580" w:rsidRPr="00194767">
        <w:rPr>
          <w:rFonts w:ascii="Arial" w:hAnsi="Arial" w:cs="Arial"/>
        </w:rPr>
        <w:t xml:space="preserve">entsprechenden </w:t>
      </w:r>
      <w:r w:rsidR="00685A0F" w:rsidRPr="00194767">
        <w:rPr>
          <w:rFonts w:ascii="Arial" w:hAnsi="Arial" w:cs="Arial"/>
        </w:rPr>
        <w:t>Betreuungsinstit</w:t>
      </w:r>
      <w:r w:rsidR="00685A0F" w:rsidRPr="00194767">
        <w:rPr>
          <w:rFonts w:ascii="Arial" w:hAnsi="Arial" w:cs="Arial"/>
        </w:rPr>
        <w:t>u</w:t>
      </w:r>
      <w:r w:rsidR="00685A0F" w:rsidRPr="00A12BD9">
        <w:rPr>
          <w:rFonts w:ascii="Arial" w:hAnsi="Arial" w:cs="Arial"/>
        </w:rPr>
        <w:lastRenderedPageBreak/>
        <w:t>tionen</w:t>
      </w:r>
      <w:r w:rsidRPr="00A12BD9">
        <w:rPr>
          <w:rFonts w:ascii="Arial" w:hAnsi="Arial" w:cs="Arial"/>
        </w:rPr>
        <w:t xml:space="preserve"> bezogen werden</w:t>
      </w:r>
      <w:r w:rsidR="00CE7C8F" w:rsidRPr="00A12BD9">
        <w:rPr>
          <w:rFonts w:ascii="Arial" w:hAnsi="Arial" w:cs="Arial"/>
        </w:rPr>
        <w:t>.</w:t>
      </w:r>
      <w:r w:rsidRPr="00A12BD9">
        <w:rPr>
          <w:rFonts w:ascii="Arial" w:hAnsi="Arial" w:cs="Arial"/>
        </w:rPr>
        <w:t xml:space="preserve"> Die Erziehungsberechtigten müssen in jedem Fall minde</w:t>
      </w:r>
      <w:r w:rsidRPr="00A12BD9">
        <w:rPr>
          <w:rFonts w:ascii="Arial" w:hAnsi="Arial" w:cs="Arial"/>
        </w:rPr>
        <w:t>s</w:t>
      </w:r>
      <w:r w:rsidRPr="00A12BD9">
        <w:rPr>
          <w:rFonts w:ascii="Arial" w:hAnsi="Arial" w:cs="Arial"/>
        </w:rPr>
        <w:t xml:space="preserve">tens </w:t>
      </w:r>
      <w:r w:rsidR="000970B1" w:rsidRPr="00A12BD9">
        <w:rPr>
          <w:rFonts w:ascii="Arial" w:hAnsi="Arial" w:cs="Arial"/>
        </w:rPr>
        <w:t>Fr.</w:t>
      </w:r>
      <w:r w:rsidRPr="00A12BD9">
        <w:rPr>
          <w:rFonts w:ascii="Arial" w:hAnsi="Arial" w:cs="Arial"/>
        </w:rPr>
        <w:t xml:space="preserve"> 15.00 pro Betreuungstag selber bezahlen.</w:t>
      </w:r>
    </w:p>
    <w:p w:rsidR="00F61B4A" w:rsidRPr="00A12BD9" w:rsidRDefault="00F61B4A" w:rsidP="008E3329">
      <w:pPr>
        <w:rPr>
          <w:rFonts w:ascii="Arial" w:hAnsi="Arial" w:cs="Arial"/>
        </w:rPr>
      </w:pPr>
    </w:p>
    <w:p w:rsidR="00B16704" w:rsidRPr="00A12BD9" w:rsidRDefault="003C202F" w:rsidP="00571440">
      <w:pPr>
        <w:rPr>
          <w:rFonts w:ascii="Arial" w:hAnsi="Arial" w:cs="Arial"/>
        </w:rPr>
      </w:pPr>
      <w:r w:rsidRPr="00A12BD9">
        <w:rPr>
          <w:rFonts w:ascii="Arial" w:hAnsi="Arial" w:cs="Arial"/>
          <w:vertAlign w:val="superscript"/>
        </w:rPr>
        <w:t>3</w:t>
      </w:r>
      <w:r w:rsidRPr="00A12BD9">
        <w:rPr>
          <w:rFonts w:ascii="Arial" w:hAnsi="Arial" w:cs="Arial"/>
        </w:rPr>
        <w:t xml:space="preserve"> Die zuständige Direktion </w:t>
      </w:r>
      <w:r w:rsidR="00536945" w:rsidRPr="00A12BD9">
        <w:rPr>
          <w:rFonts w:ascii="Arial" w:hAnsi="Arial" w:cs="Arial"/>
        </w:rPr>
        <w:t xml:space="preserve">erlässt </w:t>
      </w:r>
      <w:r w:rsidR="00796D63" w:rsidRPr="00A12BD9">
        <w:rPr>
          <w:rFonts w:ascii="Arial" w:hAnsi="Arial" w:cs="Arial"/>
        </w:rPr>
        <w:t xml:space="preserve">gegenüber den Erziehungsberechtigten </w:t>
      </w:r>
      <w:r w:rsidR="00FB319E" w:rsidRPr="00A12BD9">
        <w:rPr>
          <w:rFonts w:ascii="Arial" w:hAnsi="Arial" w:cs="Arial"/>
        </w:rPr>
        <w:t>über die Betreuungsgutscheine eine entsprechende Verfügung.</w:t>
      </w:r>
    </w:p>
    <w:p w:rsidR="00154AE9" w:rsidRPr="00A12BD9" w:rsidRDefault="00154AE9" w:rsidP="00571440">
      <w:pPr>
        <w:rPr>
          <w:rFonts w:ascii="Arial" w:hAnsi="Arial" w:cs="Arial"/>
        </w:rPr>
      </w:pPr>
    </w:p>
    <w:p w:rsidR="00154AE9" w:rsidRPr="00A12BD9" w:rsidRDefault="00154AE9" w:rsidP="00571440">
      <w:pPr>
        <w:rPr>
          <w:rFonts w:ascii="Arial" w:hAnsi="Arial" w:cs="Arial"/>
        </w:rPr>
      </w:pPr>
    </w:p>
    <w:p w:rsidR="00B71906" w:rsidRPr="00A12BD9" w:rsidRDefault="00154AE9" w:rsidP="00571440">
      <w:pPr>
        <w:rPr>
          <w:rFonts w:ascii="Arial" w:hAnsi="Arial" w:cs="Arial"/>
          <w:i/>
        </w:rPr>
      </w:pPr>
      <w:r w:rsidRPr="00A12BD9">
        <w:rPr>
          <w:rFonts w:ascii="Arial" w:hAnsi="Arial" w:cs="Arial"/>
          <w:i/>
        </w:rPr>
        <w:t>Art. 6 Massgebendes Einkommen</w:t>
      </w:r>
    </w:p>
    <w:p w:rsidR="00154AE9" w:rsidRPr="00A12BD9" w:rsidRDefault="00154AE9" w:rsidP="00154AE9">
      <w:pPr>
        <w:rPr>
          <w:rFonts w:ascii="Arial" w:hAnsi="Arial" w:cs="Arial"/>
        </w:rPr>
      </w:pPr>
      <w:r w:rsidRPr="00A12BD9">
        <w:rPr>
          <w:rFonts w:ascii="Arial" w:hAnsi="Arial" w:cs="Arial"/>
          <w:vertAlign w:val="superscript"/>
        </w:rPr>
        <w:t>1</w:t>
      </w:r>
      <w:r w:rsidRPr="00A12BD9">
        <w:rPr>
          <w:rFonts w:ascii="Arial" w:hAnsi="Arial" w:cs="Arial"/>
        </w:rPr>
        <w:t xml:space="preserve"> </w:t>
      </w:r>
      <w:r w:rsidR="003A3143" w:rsidRPr="00A12BD9">
        <w:rPr>
          <w:rFonts w:ascii="Arial" w:hAnsi="Arial" w:cs="Arial"/>
        </w:rPr>
        <w:t>Das massgebende Einkommen wird aufgrund der letzten definitiven Steuerveranl</w:t>
      </w:r>
      <w:r w:rsidR="003A3143" w:rsidRPr="00A12BD9">
        <w:rPr>
          <w:rFonts w:ascii="Arial" w:hAnsi="Arial" w:cs="Arial"/>
        </w:rPr>
        <w:t>a</w:t>
      </w:r>
      <w:r w:rsidR="003A3143" w:rsidRPr="00A12BD9">
        <w:rPr>
          <w:rFonts w:ascii="Arial" w:hAnsi="Arial" w:cs="Arial"/>
        </w:rPr>
        <w:t xml:space="preserve">gungen der </w:t>
      </w:r>
      <w:r w:rsidR="009B5839" w:rsidRPr="00A12BD9">
        <w:rPr>
          <w:rFonts w:ascii="Arial" w:hAnsi="Arial" w:cs="Arial"/>
        </w:rPr>
        <w:t xml:space="preserve">Staatssteuer der </w:t>
      </w:r>
      <w:r w:rsidR="003A3143" w:rsidRPr="00A12BD9">
        <w:rPr>
          <w:rFonts w:ascii="Arial" w:hAnsi="Arial" w:cs="Arial"/>
        </w:rPr>
        <w:t>Erziehungsberechtigten festgelegt. Dieses</w:t>
      </w:r>
      <w:r w:rsidRPr="00A12BD9">
        <w:rPr>
          <w:rFonts w:ascii="Arial" w:hAnsi="Arial" w:cs="Arial"/>
        </w:rPr>
        <w:t xml:space="preserve"> ergibt sich aus dem steuerbaren Einkommen</w:t>
      </w:r>
      <w:r w:rsidR="00201D2D" w:rsidRPr="00A12BD9">
        <w:rPr>
          <w:rFonts w:ascii="Arial" w:hAnsi="Arial" w:cs="Arial"/>
        </w:rPr>
        <w:t xml:space="preserve"> der Erzieh</w:t>
      </w:r>
      <w:r w:rsidR="00ED5B3D">
        <w:rPr>
          <w:rFonts w:ascii="Arial" w:hAnsi="Arial" w:cs="Arial"/>
        </w:rPr>
        <w:t>ungs</w:t>
      </w:r>
      <w:r w:rsidR="00201D2D" w:rsidRPr="00A12BD9">
        <w:rPr>
          <w:rFonts w:ascii="Arial" w:hAnsi="Arial" w:cs="Arial"/>
        </w:rPr>
        <w:t>berechtigten</w:t>
      </w:r>
      <w:r w:rsidRPr="00A12BD9">
        <w:rPr>
          <w:rFonts w:ascii="Arial" w:hAnsi="Arial" w:cs="Arial"/>
        </w:rPr>
        <w:t>, zuzüglich</w:t>
      </w:r>
    </w:p>
    <w:p w:rsidR="00154AE9" w:rsidRPr="00A12BD9" w:rsidRDefault="003A3143" w:rsidP="00154AE9">
      <w:pPr>
        <w:numPr>
          <w:ilvl w:val="0"/>
          <w:numId w:val="8"/>
        </w:numPr>
        <w:spacing w:before="40"/>
        <w:ind w:left="714" w:hanging="357"/>
        <w:rPr>
          <w:rFonts w:ascii="Arial" w:hAnsi="Arial" w:cs="Arial"/>
        </w:rPr>
      </w:pPr>
      <w:r w:rsidRPr="00A12BD9">
        <w:rPr>
          <w:rFonts w:ascii="Arial" w:hAnsi="Arial" w:cs="Arial"/>
        </w:rPr>
        <w:t xml:space="preserve">einen Anteil von </w:t>
      </w:r>
      <w:r w:rsidR="00154AE9" w:rsidRPr="00A12BD9">
        <w:rPr>
          <w:rFonts w:ascii="Arial" w:hAnsi="Arial" w:cs="Arial"/>
        </w:rPr>
        <w:t xml:space="preserve">10 % des </w:t>
      </w:r>
      <w:r w:rsidR="00201D2D" w:rsidRPr="00A12BD9">
        <w:rPr>
          <w:rFonts w:ascii="Arial" w:hAnsi="Arial" w:cs="Arial"/>
        </w:rPr>
        <w:t xml:space="preserve">jeweiligen </w:t>
      </w:r>
      <w:r w:rsidR="009B5839" w:rsidRPr="00A12BD9">
        <w:rPr>
          <w:rFonts w:ascii="Arial" w:hAnsi="Arial" w:cs="Arial"/>
        </w:rPr>
        <w:t>Reinv</w:t>
      </w:r>
      <w:r w:rsidRPr="00A12BD9">
        <w:rPr>
          <w:rFonts w:ascii="Arial" w:hAnsi="Arial" w:cs="Arial"/>
        </w:rPr>
        <w:t xml:space="preserve">ermögens über </w:t>
      </w:r>
      <w:r w:rsidR="00154AE9" w:rsidRPr="00A12BD9">
        <w:rPr>
          <w:rFonts w:ascii="Arial" w:hAnsi="Arial" w:cs="Arial"/>
        </w:rPr>
        <w:t>Fr.</w:t>
      </w:r>
      <w:r w:rsidR="00984AD3" w:rsidRPr="00A12BD9">
        <w:rPr>
          <w:rFonts w:ascii="Arial" w:hAnsi="Arial" w:cs="Arial"/>
        </w:rPr>
        <w:t xml:space="preserve"> </w:t>
      </w:r>
      <w:r w:rsidR="009B5839" w:rsidRPr="00A12BD9">
        <w:rPr>
          <w:rFonts w:ascii="Arial" w:hAnsi="Arial" w:cs="Arial"/>
        </w:rPr>
        <w:t>25</w:t>
      </w:r>
      <w:r w:rsidR="001412BB" w:rsidRPr="00A12BD9">
        <w:rPr>
          <w:rFonts w:ascii="Arial" w:hAnsi="Arial" w:cs="Arial"/>
        </w:rPr>
        <w:t>‘</w:t>
      </w:r>
      <w:r w:rsidR="00984AD3" w:rsidRPr="00A12BD9">
        <w:rPr>
          <w:rFonts w:ascii="Arial" w:hAnsi="Arial" w:cs="Arial"/>
        </w:rPr>
        <w:t>000.-;</w:t>
      </w:r>
    </w:p>
    <w:p w:rsidR="00201D2D" w:rsidRPr="00A12BD9" w:rsidRDefault="003A3143" w:rsidP="00154AE9">
      <w:pPr>
        <w:numPr>
          <w:ilvl w:val="0"/>
          <w:numId w:val="8"/>
        </w:numPr>
        <w:rPr>
          <w:rFonts w:ascii="Arial" w:hAnsi="Arial" w:cs="Arial"/>
        </w:rPr>
      </w:pPr>
      <w:r w:rsidRPr="00A12BD9">
        <w:rPr>
          <w:rFonts w:ascii="Arial" w:hAnsi="Arial" w:cs="Arial"/>
        </w:rPr>
        <w:t xml:space="preserve">den jeweiligen </w:t>
      </w:r>
      <w:r w:rsidR="00154AE9" w:rsidRPr="00A12BD9">
        <w:rPr>
          <w:rFonts w:ascii="Arial" w:hAnsi="Arial" w:cs="Arial"/>
        </w:rPr>
        <w:t>Beiträgen an die gebu</w:t>
      </w:r>
      <w:r w:rsidRPr="00A12BD9">
        <w:rPr>
          <w:rFonts w:ascii="Arial" w:hAnsi="Arial" w:cs="Arial"/>
        </w:rPr>
        <w:t>ndene Selbstvorsorge (3. Säule) und</w:t>
      </w:r>
      <w:r w:rsidR="00154AE9" w:rsidRPr="00A12BD9">
        <w:rPr>
          <w:rFonts w:ascii="Arial" w:hAnsi="Arial" w:cs="Arial"/>
        </w:rPr>
        <w:t xml:space="preserve"> freiwillige Einkäufe in die berufliche Vorsorge (2. Säule)</w:t>
      </w:r>
      <w:r w:rsidR="00984AD3" w:rsidRPr="00A12BD9">
        <w:rPr>
          <w:rFonts w:ascii="Arial" w:hAnsi="Arial" w:cs="Arial"/>
        </w:rPr>
        <w:t>;</w:t>
      </w:r>
    </w:p>
    <w:p w:rsidR="00154AE9" w:rsidRPr="00A12BD9" w:rsidRDefault="001412BB" w:rsidP="00154AE9">
      <w:pPr>
        <w:numPr>
          <w:ilvl w:val="0"/>
          <w:numId w:val="8"/>
        </w:numPr>
        <w:rPr>
          <w:rFonts w:ascii="Arial" w:hAnsi="Arial" w:cs="Arial"/>
        </w:rPr>
      </w:pPr>
      <w:r w:rsidRPr="00A12BD9">
        <w:rPr>
          <w:rFonts w:ascii="Arial" w:hAnsi="Arial" w:cs="Arial"/>
        </w:rPr>
        <w:t>der effektiven</w:t>
      </w:r>
      <w:r w:rsidR="00FC1E7D" w:rsidRPr="00A12BD9">
        <w:rPr>
          <w:rFonts w:ascii="Arial" w:hAnsi="Arial" w:cs="Arial"/>
        </w:rPr>
        <w:t xml:space="preserve"> Liegenschaftskosten abzüglich der</w:t>
      </w:r>
      <w:r w:rsidR="003A3143" w:rsidRPr="00A12BD9">
        <w:rPr>
          <w:rFonts w:ascii="Arial" w:hAnsi="Arial" w:cs="Arial"/>
        </w:rPr>
        <w:t xml:space="preserve"> </w:t>
      </w:r>
      <w:r w:rsidR="00154AE9" w:rsidRPr="00A12BD9">
        <w:rPr>
          <w:rFonts w:ascii="Arial" w:hAnsi="Arial" w:cs="Arial"/>
        </w:rPr>
        <w:t>pauschale</w:t>
      </w:r>
      <w:r w:rsidR="003A3143" w:rsidRPr="00A12BD9">
        <w:rPr>
          <w:rFonts w:ascii="Arial" w:hAnsi="Arial" w:cs="Arial"/>
        </w:rPr>
        <w:t>n</w:t>
      </w:r>
      <w:r w:rsidR="00984AD3" w:rsidRPr="00A12BD9">
        <w:rPr>
          <w:rFonts w:ascii="Arial" w:hAnsi="Arial" w:cs="Arial"/>
        </w:rPr>
        <w:t xml:space="preserve"> Steuerabzüge bei Grundeigentum;</w:t>
      </w:r>
    </w:p>
    <w:p w:rsidR="00984AD3" w:rsidRPr="00A12BD9" w:rsidRDefault="00984AD3" w:rsidP="00154AE9">
      <w:pPr>
        <w:numPr>
          <w:ilvl w:val="0"/>
          <w:numId w:val="8"/>
        </w:numPr>
        <w:rPr>
          <w:rFonts w:ascii="Arial" w:hAnsi="Arial" w:cs="Arial"/>
        </w:rPr>
      </w:pPr>
      <w:r w:rsidRPr="00A12BD9">
        <w:rPr>
          <w:rFonts w:ascii="Arial" w:hAnsi="Arial" w:cs="Arial"/>
        </w:rPr>
        <w:t>allfälliger Subventionen des beanspruchten Angebots durch den Arbeitgeber oder anderer Gemeinwesen.</w:t>
      </w:r>
    </w:p>
    <w:p w:rsidR="00154AE9" w:rsidRPr="00A12BD9" w:rsidRDefault="00154AE9" w:rsidP="00154AE9">
      <w:pPr>
        <w:rPr>
          <w:rFonts w:ascii="Arial" w:hAnsi="Arial" w:cs="Arial"/>
        </w:rPr>
      </w:pPr>
    </w:p>
    <w:p w:rsidR="003A3143" w:rsidRPr="00A12BD9" w:rsidRDefault="00154AE9" w:rsidP="00CF341F">
      <w:pPr>
        <w:rPr>
          <w:rFonts w:ascii="Arial" w:hAnsi="Arial" w:cs="Arial"/>
        </w:rPr>
      </w:pPr>
      <w:r w:rsidRPr="00A12BD9">
        <w:rPr>
          <w:rFonts w:ascii="Arial" w:hAnsi="Arial" w:cs="Arial"/>
          <w:vertAlign w:val="superscript"/>
        </w:rPr>
        <w:t xml:space="preserve">2 </w:t>
      </w:r>
      <w:r w:rsidRPr="00A12BD9">
        <w:rPr>
          <w:rFonts w:ascii="Arial" w:hAnsi="Arial" w:cs="Arial"/>
        </w:rPr>
        <w:t xml:space="preserve"> </w:t>
      </w:r>
      <w:r w:rsidR="009C5044" w:rsidRPr="00A12BD9">
        <w:rPr>
          <w:rFonts w:ascii="Arial" w:hAnsi="Arial" w:cs="Arial"/>
        </w:rPr>
        <w:t>Bei z</w:t>
      </w:r>
      <w:r w:rsidRPr="00A12BD9">
        <w:rPr>
          <w:rFonts w:ascii="Arial" w:hAnsi="Arial" w:cs="Arial"/>
        </w:rPr>
        <w:t>ugezogene</w:t>
      </w:r>
      <w:r w:rsidR="003A3143" w:rsidRPr="00A12BD9">
        <w:rPr>
          <w:rFonts w:ascii="Arial" w:hAnsi="Arial" w:cs="Arial"/>
        </w:rPr>
        <w:t>n</w:t>
      </w:r>
      <w:r w:rsidRPr="00A12BD9">
        <w:rPr>
          <w:rFonts w:ascii="Arial" w:hAnsi="Arial" w:cs="Arial"/>
        </w:rPr>
        <w:t xml:space="preserve"> </w:t>
      </w:r>
      <w:r w:rsidR="00447C6E" w:rsidRPr="00A12BD9">
        <w:rPr>
          <w:rFonts w:ascii="Arial" w:hAnsi="Arial" w:cs="Arial"/>
        </w:rPr>
        <w:t>Erziehungsberechtigten</w:t>
      </w:r>
      <w:r w:rsidRPr="00A12BD9">
        <w:rPr>
          <w:rFonts w:ascii="Arial" w:hAnsi="Arial" w:cs="Arial"/>
        </w:rPr>
        <w:t xml:space="preserve"> </w:t>
      </w:r>
      <w:r w:rsidR="009C5044" w:rsidRPr="00A12BD9">
        <w:rPr>
          <w:rFonts w:ascii="Arial" w:hAnsi="Arial" w:cs="Arial"/>
        </w:rPr>
        <w:t xml:space="preserve">ist </w:t>
      </w:r>
      <w:r w:rsidRPr="00A12BD9">
        <w:rPr>
          <w:rFonts w:ascii="Arial" w:hAnsi="Arial" w:cs="Arial"/>
        </w:rPr>
        <w:t xml:space="preserve">die letzte ausserkantonale </w:t>
      </w:r>
      <w:r w:rsidR="009C5044" w:rsidRPr="00A12BD9">
        <w:rPr>
          <w:rFonts w:ascii="Arial" w:hAnsi="Arial" w:cs="Arial"/>
        </w:rPr>
        <w:t xml:space="preserve">definitive </w:t>
      </w:r>
      <w:r w:rsidRPr="00A12BD9">
        <w:rPr>
          <w:rFonts w:ascii="Arial" w:hAnsi="Arial" w:cs="Arial"/>
        </w:rPr>
        <w:t>Steuerveranlagung ein</w:t>
      </w:r>
      <w:r w:rsidR="0083076A" w:rsidRPr="00A12BD9">
        <w:rPr>
          <w:rFonts w:ascii="Arial" w:hAnsi="Arial" w:cs="Arial"/>
        </w:rPr>
        <w:t>zureichen.</w:t>
      </w:r>
    </w:p>
    <w:p w:rsidR="003A3143" w:rsidRPr="00A12BD9" w:rsidRDefault="003A3143" w:rsidP="00CF341F">
      <w:pPr>
        <w:rPr>
          <w:rFonts w:ascii="Arial" w:hAnsi="Arial" w:cs="Arial"/>
        </w:rPr>
      </w:pPr>
    </w:p>
    <w:p w:rsidR="00154AE9" w:rsidRPr="00194767" w:rsidRDefault="003A3143" w:rsidP="00CF341F">
      <w:pPr>
        <w:rPr>
          <w:rFonts w:ascii="Arial" w:hAnsi="Arial" w:cs="Arial"/>
        </w:rPr>
      </w:pPr>
      <w:r w:rsidRPr="00A12BD9">
        <w:rPr>
          <w:rFonts w:ascii="Arial" w:hAnsi="Arial" w:cs="Arial"/>
          <w:vertAlign w:val="superscript"/>
        </w:rPr>
        <w:t>3</w:t>
      </w:r>
      <w:r w:rsidRPr="00A12BD9">
        <w:rPr>
          <w:rFonts w:ascii="Arial" w:hAnsi="Arial" w:cs="Arial"/>
        </w:rPr>
        <w:t xml:space="preserve"> </w:t>
      </w:r>
      <w:r w:rsidR="00154AE9" w:rsidRPr="00A12BD9">
        <w:rPr>
          <w:rFonts w:ascii="Arial" w:hAnsi="Arial" w:cs="Arial"/>
        </w:rPr>
        <w:t xml:space="preserve">Quellenbesteuerte </w:t>
      </w:r>
      <w:r w:rsidR="00447C6E" w:rsidRPr="00A12BD9">
        <w:rPr>
          <w:rFonts w:ascii="Arial" w:hAnsi="Arial" w:cs="Arial"/>
        </w:rPr>
        <w:t xml:space="preserve">Erziehungsberechtigte </w:t>
      </w:r>
      <w:r w:rsidR="00154AE9" w:rsidRPr="00A12BD9">
        <w:rPr>
          <w:rFonts w:ascii="Arial" w:hAnsi="Arial" w:cs="Arial"/>
        </w:rPr>
        <w:t>reichen ihre Lohnausweise zuzüglich e</w:t>
      </w:r>
      <w:r w:rsidR="00154AE9" w:rsidRPr="00A12BD9">
        <w:rPr>
          <w:rFonts w:ascii="Arial" w:hAnsi="Arial" w:cs="Arial"/>
        </w:rPr>
        <w:t>i</w:t>
      </w:r>
      <w:r w:rsidR="00154AE9" w:rsidRPr="00A12BD9">
        <w:rPr>
          <w:rFonts w:ascii="Arial" w:hAnsi="Arial" w:cs="Arial"/>
        </w:rPr>
        <w:t>ner Vollständigkeitserklärung</w:t>
      </w:r>
      <w:r w:rsidRPr="00A12BD9">
        <w:rPr>
          <w:rFonts w:ascii="Arial" w:hAnsi="Arial" w:cs="Arial"/>
        </w:rPr>
        <w:t xml:space="preserve"> ein</w:t>
      </w:r>
      <w:r w:rsidR="0083076A" w:rsidRPr="00A12BD9">
        <w:rPr>
          <w:rFonts w:ascii="Arial" w:hAnsi="Arial" w:cs="Arial"/>
        </w:rPr>
        <w:t>. Es wird dabei für das massgebende Einkommen</w:t>
      </w:r>
      <w:r w:rsidR="0083076A" w:rsidRPr="00194767">
        <w:rPr>
          <w:rFonts w:ascii="Arial" w:hAnsi="Arial" w:cs="Arial"/>
        </w:rPr>
        <w:t xml:space="preserve"> ein Pauschalabzug von</w:t>
      </w:r>
      <w:r w:rsidR="00154AE9" w:rsidRPr="00194767">
        <w:rPr>
          <w:rFonts w:ascii="Arial" w:hAnsi="Arial" w:cs="Arial"/>
        </w:rPr>
        <w:t xml:space="preserve"> 25% vom Bruttolohn </w:t>
      </w:r>
      <w:r w:rsidR="0083076A" w:rsidRPr="00194767">
        <w:rPr>
          <w:rFonts w:ascii="Arial" w:hAnsi="Arial" w:cs="Arial"/>
        </w:rPr>
        <w:t>gewährt</w:t>
      </w:r>
      <w:r w:rsidR="00154AE9" w:rsidRPr="00194767">
        <w:rPr>
          <w:rFonts w:ascii="Arial" w:hAnsi="Arial" w:cs="Arial"/>
        </w:rPr>
        <w:t>.</w:t>
      </w:r>
    </w:p>
    <w:p w:rsidR="006119F6" w:rsidRPr="00194767" w:rsidRDefault="006119F6" w:rsidP="00CF341F">
      <w:pPr>
        <w:rPr>
          <w:rFonts w:ascii="Arial" w:hAnsi="Arial" w:cs="Arial"/>
        </w:rPr>
      </w:pPr>
    </w:p>
    <w:p w:rsidR="006119F6" w:rsidRPr="00194767" w:rsidRDefault="006119F6" w:rsidP="006119F6">
      <w:pPr>
        <w:rPr>
          <w:rFonts w:ascii="Arial" w:hAnsi="Arial" w:cs="Arial"/>
        </w:rPr>
      </w:pPr>
      <w:r w:rsidRPr="00194767">
        <w:rPr>
          <w:rFonts w:ascii="Arial" w:hAnsi="Arial" w:cs="Arial"/>
          <w:vertAlign w:val="superscript"/>
        </w:rPr>
        <w:t xml:space="preserve">4 </w:t>
      </w:r>
      <w:r w:rsidR="00ED5B3D">
        <w:rPr>
          <w:rFonts w:ascii="Arial" w:hAnsi="Arial" w:cs="Arial"/>
        </w:rPr>
        <w:t xml:space="preserve"> Leben Erzieh</w:t>
      </w:r>
      <w:r w:rsidRPr="00194767">
        <w:rPr>
          <w:rFonts w:ascii="Arial" w:hAnsi="Arial" w:cs="Arial"/>
        </w:rPr>
        <w:t xml:space="preserve">ungsberechtigte in Hausgemeinschaft </w:t>
      </w:r>
      <w:r w:rsidR="0049285D" w:rsidRPr="00194767">
        <w:rPr>
          <w:rFonts w:ascii="Arial" w:hAnsi="Arial" w:cs="Arial"/>
        </w:rPr>
        <w:t xml:space="preserve">mit </w:t>
      </w:r>
      <w:r w:rsidR="00EE4C6B" w:rsidRPr="00194767">
        <w:rPr>
          <w:rFonts w:ascii="Arial" w:hAnsi="Arial" w:cs="Arial"/>
        </w:rPr>
        <w:t>Dritten (</w:t>
      </w:r>
      <w:r w:rsidR="0049285D" w:rsidRPr="00194767">
        <w:rPr>
          <w:rFonts w:ascii="Arial" w:hAnsi="Arial" w:cs="Arial"/>
        </w:rPr>
        <w:t>Lebenspartner oder na</w:t>
      </w:r>
      <w:r w:rsidR="00EE4C6B" w:rsidRPr="00194767">
        <w:rPr>
          <w:rFonts w:ascii="Arial" w:hAnsi="Arial" w:cs="Arial"/>
        </w:rPr>
        <w:t>he Verwandte)</w:t>
      </w:r>
      <w:r w:rsidR="0049285D" w:rsidRPr="00194767">
        <w:rPr>
          <w:rFonts w:ascii="Arial" w:hAnsi="Arial" w:cs="Arial"/>
        </w:rPr>
        <w:t xml:space="preserve">, so </w:t>
      </w:r>
      <w:r w:rsidRPr="00194767">
        <w:rPr>
          <w:rFonts w:ascii="Arial" w:hAnsi="Arial" w:cs="Arial"/>
        </w:rPr>
        <w:t>ist die wirtschaftliche Leistungsfähigkeit des ganzen Haushalts zu berücksichti</w:t>
      </w:r>
      <w:r w:rsidR="00EE4C6B" w:rsidRPr="00194767">
        <w:rPr>
          <w:rFonts w:ascii="Arial" w:hAnsi="Arial" w:cs="Arial"/>
        </w:rPr>
        <w:t>gen.</w:t>
      </w:r>
    </w:p>
    <w:p w:rsidR="00EE4C6B" w:rsidRPr="00194767" w:rsidRDefault="00EE4C6B" w:rsidP="006119F6">
      <w:pPr>
        <w:rPr>
          <w:rFonts w:ascii="Arial" w:hAnsi="Arial" w:cs="Arial"/>
        </w:rPr>
      </w:pPr>
    </w:p>
    <w:p w:rsidR="00154AE9" w:rsidRPr="00194767" w:rsidRDefault="00154AE9" w:rsidP="00571440">
      <w:pPr>
        <w:rPr>
          <w:rFonts w:ascii="Arial" w:hAnsi="Arial" w:cs="Arial"/>
        </w:rPr>
      </w:pPr>
    </w:p>
    <w:p w:rsidR="00154AE9" w:rsidRPr="00194767" w:rsidRDefault="00E021D9" w:rsidP="00571440">
      <w:pPr>
        <w:rPr>
          <w:rFonts w:ascii="Arial" w:hAnsi="Arial" w:cs="Arial"/>
          <w:i/>
        </w:rPr>
      </w:pPr>
      <w:r w:rsidRPr="00194767">
        <w:rPr>
          <w:rFonts w:ascii="Arial" w:hAnsi="Arial" w:cs="Arial"/>
          <w:i/>
        </w:rPr>
        <w:t>Art. 7 Änderung der Verhältnisse</w:t>
      </w:r>
    </w:p>
    <w:p w:rsidR="00E021D9" w:rsidRPr="00194767" w:rsidRDefault="00EC78CC" w:rsidP="00E021D9">
      <w:pPr>
        <w:rPr>
          <w:rFonts w:ascii="Arial" w:hAnsi="Arial" w:cs="Arial"/>
        </w:rPr>
      </w:pPr>
      <w:r w:rsidRPr="00194767">
        <w:rPr>
          <w:rFonts w:ascii="Arial" w:hAnsi="Arial" w:cs="Arial"/>
          <w:vertAlign w:val="superscript"/>
        </w:rPr>
        <w:t>1</w:t>
      </w:r>
      <w:r w:rsidRPr="00194767">
        <w:rPr>
          <w:rFonts w:ascii="Arial" w:hAnsi="Arial" w:cs="Arial"/>
        </w:rPr>
        <w:t xml:space="preserve"> </w:t>
      </w:r>
      <w:r w:rsidR="00E021D9" w:rsidRPr="00194767">
        <w:rPr>
          <w:rFonts w:ascii="Arial" w:hAnsi="Arial" w:cs="Arial"/>
        </w:rPr>
        <w:t xml:space="preserve">Die Erziehungsberechtigten haben </w:t>
      </w:r>
      <w:r w:rsidRPr="00194767">
        <w:rPr>
          <w:rFonts w:ascii="Arial" w:hAnsi="Arial" w:cs="Arial"/>
        </w:rPr>
        <w:t>Veränderungen</w:t>
      </w:r>
      <w:r w:rsidR="00E021D9" w:rsidRPr="00194767">
        <w:rPr>
          <w:rFonts w:ascii="Arial" w:hAnsi="Arial" w:cs="Arial"/>
        </w:rPr>
        <w:t xml:space="preserve"> </w:t>
      </w:r>
      <w:r w:rsidR="00EE4C6B" w:rsidRPr="00194767">
        <w:rPr>
          <w:rFonts w:ascii="Arial" w:hAnsi="Arial" w:cs="Arial"/>
        </w:rPr>
        <w:t xml:space="preserve">der Erwerbstätigkeit und/oder </w:t>
      </w:r>
      <w:r w:rsidR="00E021D9" w:rsidRPr="00194767">
        <w:rPr>
          <w:rFonts w:ascii="Arial" w:hAnsi="Arial" w:cs="Arial"/>
        </w:rPr>
        <w:t xml:space="preserve">des </w:t>
      </w:r>
      <w:r w:rsidRPr="00194767">
        <w:rPr>
          <w:rFonts w:ascii="Arial" w:hAnsi="Arial" w:cs="Arial"/>
        </w:rPr>
        <w:t xml:space="preserve">bisherigen </w:t>
      </w:r>
      <w:r w:rsidR="00E021D9" w:rsidRPr="00194767">
        <w:rPr>
          <w:rFonts w:ascii="Arial" w:hAnsi="Arial" w:cs="Arial"/>
        </w:rPr>
        <w:t>massgebenden Einkom</w:t>
      </w:r>
      <w:r w:rsidRPr="00194767">
        <w:rPr>
          <w:rFonts w:ascii="Arial" w:hAnsi="Arial" w:cs="Arial"/>
        </w:rPr>
        <w:t xml:space="preserve">mens von mehr als +/- 25 % innerhalb von 14 Tagen seit Kenntnis der zuständigen Direktion </w:t>
      </w:r>
      <w:r w:rsidR="00D01C63" w:rsidRPr="00194767">
        <w:rPr>
          <w:rFonts w:ascii="Arial" w:hAnsi="Arial" w:cs="Arial"/>
        </w:rPr>
        <w:t>mitzuteilen. Dieselbe Meldepflicht</w:t>
      </w:r>
      <w:r w:rsidRPr="00194767">
        <w:rPr>
          <w:rFonts w:ascii="Arial" w:hAnsi="Arial" w:cs="Arial"/>
        </w:rPr>
        <w:t xml:space="preserve"> gilt </w:t>
      </w:r>
      <w:r w:rsidR="00D01C63" w:rsidRPr="00194767">
        <w:rPr>
          <w:rFonts w:ascii="Arial" w:hAnsi="Arial" w:cs="Arial"/>
        </w:rPr>
        <w:t xml:space="preserve">für die Erziehungspflichtigen </w:t>
      </w:r>
      <w:r w:rsidR="00660F8C" w:rsidRPr="00194767">
        <w:rPr>
          <w:rFonts w:ascii="Arial" w:hAnsi="Arial" w:cs="Arial"/>
        </w:rPr>
        <w:t>bei Änderung</w:t>
      </w:r>
      <w:r w:rsidRPr="00194767">
        <w:rPr>
          <w:rFonts w:ascii="Arial" w:hAnsi="Arial" w:cs="Arial"/>
        </w:rPr>
        <w:t xml:space="preserve"> oder Beendigung </w:t>
      </w:r>
      <w:r w:rsidR="00374380" w:rsidRPr="00194767">
        <w:rPr>
          <w:rFonts w:ascii="Arial" w:hAnsi="Arial" w:cs="Arial"/>
        </w:rPr>
        <w:t>der Vereinbarung mit der Betreuungsinstitution.</w:t>
      </w:r>
    </w:p>
    <w:p w:rsidR="00374380" w:rsidRPr="00194767" w:rsidRDefault="00374380" w:rsidP="00E021D9">
      <w:pPr>
        <w:rPr>
          <w:rFonts w:ascii="Arial" w:hAnsi="Arial" w:cs="Arial"/>
        </w:rPr>
      </w:pPr>
    </w:p>
    <w:p w:rsidR="00E021D9" w:rsidRPr="00A12BD9" w:rsidRDefault="001432BA" w:rsidP="00E021D9">
      <w:pPr>
        <w:rPr>
          <w:rFonts w:ascii="Arial" w:hAnsi="Arial" w:cs="Arial"/>
        </w:rPr>
      </w:pPr>
      <w:r w:rsidRPr="00194767">
        <w:rPr>
          <w:rFonts w:ascii="Arial" w:hAnsi="Arial" w:cs="Arial"/>
          <w:vertAlign w:val="superscript"/>
        </w:rPr>
        <w:t>2</w:t>
      </w:r>
      <w:r w:rsidR="00E021D9" w:rsidRPr="00194767">
        <w:rPr>
          <w:rFonts w:ascii="Arial" w:hAnsi="Arial" w:cs="Arial"/>
          <w:vertAlign w:val="superscript"/>
        </w:rPr>
        <w:t xml:space="preserve"> </w:t>
      </w:r>
      <w:r w:rsidR="00E021D9" w:rsidRPr="00194767">
        <w:rPr>
          <w:rFonts w:ascii="Arial" w:hAnsi="Arial" w:cs="Arial"/>
        </w:rPr>
        <w:t xml:space="preserve"> </w:t>
      </w:r>
      <w:r w:rsidR="00660F8C" w:rsidRPr="00194767">
        <w:rPr>
          <w:rFonts w:ascii="Arial" w:hAnsi="Arial" w:cs="Arial"/>
        </w:rPr>
        <w:t>Für das</w:t>
      </w:r>
      <w:r w:rsidR="00E021D9" w:rsidRPr="00194767">
        <w:rPr>
          <w:rFonts w:ascii="Arial" w:hAnsi="Arial" w:cs="Arial"/>
        </w:rPr>
        <w:t xml:space="preserve"> neu ermittelte massgebende Einkommen </w:t>
      </w:r>
      <w:r w:rsidR="00611BFF" w:rsidRPr="00194767">
        <w:rPr>
          <w:rFonts w:ascii="Arial" w:hAnsi="Arial" w:cs="Arial"/>
        </w:rPr>
        <w:t>stellte die zustä</w:t>
      </w:r>
      <w:r w:rsidR="00545D3A" w:rsidRPr="00194767">
        <w:rPr>
          <w:rFonts w:ascii="Arial" w:hAnsi="Arial" w:cs="Arial"/>
        </w:rPr>
        <w:t>n</w:t>
      </w:r>
      <w:r w:rsidR="00611BFF" w:rsidRPr="00194767">
        <w:rPr>
          <w:rFonts w:ascii="Arial" w:hAnsi="Arial" w:cs="Arial"/>
        </w:rPr>
        <w:t>d</w:t>
      </w:r>
      <w:r w:rsidR="00545D3A" w:rsidRPr="00194767">
        <w:rPr>
          <w:rFonts w:ascii="Arial" w:hAnsi="Arial" w:cs="Arial"/>
        </w:rPr>
        <w:t xml:space="preserve">ige Direktion </w:t>
      </w:r>
      <w:r w:rsidR="00611BFF" w:rsidRPr="00194767">
        <w:rPr>
          <w:rFonts w:ascii="Arial" w:hAnsi="Arial" w:cs="Arial"/>
        </w:rPr>
        <w:t xml:space="preserve">jeweils </w:t>
      </w:r>
      <w:r w:rsidR="00E021D9" w:rsidRPr="00194767">
        <w:rPr>
          <w:rFonts w:ascii="Arial" w:hAnsi="Arial" w:cs="Arial"/>
        </w:rPr>
        <w:t>angepass</w:t>
      </w:r>
      <w:r w:rsidR="00545D3A" w:rsidRPr="00194767">
        <w:rPr>
          <w:rFonts w:ascii="Arial" w:hAnsi="Arial" w:cs="Arial"/>
        </w:rPr>
        <w:t>te</w:t>
      </w:r>
      <w:r w:rsidR="00E021D9" w:rsidRPr="00194767">
        <w:rPr>
          <w:rFonts w:ascii="Arial" w:hAnsi="Arial" w:cs="Arial"/>
        </w:rPr>
        <w:t xml:space="preserve"> provisori</w:t>
      </w:r>
      <w:r w:rsidR="00545D3A" w:rsidRPr="00194767">
        <w:rPr>
          <w:rFonts w:ascii="Arial" w:hAnsi="Arial" w:cs="Arial"/>
        </w:rPr>
        <w:t>sche</w:t>
      </w:r>
      <w:r w:rsidR="00E021D9" w:rsidRPr="00194767">
        <w:rPr>
          <w:rFonts w:ascii="Arial" w:hAnsi="Arial" w:cs="Arial"/>
        </w:rPr>
        <w:t xml:space="preserve"> Betreuungsgutscheine </w:t>
      </w:r>
      <w:r w:rsidR="00611BFF" w:rsidRPr="00194767">
        <w:rPr>
          <w:rFonts w:ascii="Arial" w:hAnsi="Arial" w:cs="Arial"/>
        </w:rPr>
        <w:t>aus. Diese gelten ab</w:t>
      </w:r>
      <w:r w:rsidR="00545D3A" w:rsidRPr="00194767">
        <w:rPr>
          <w:rFonts w:ascii="Arial" w:hAnsi="Arial" w:cs="Arial"/>
        </w:rPr>
        <w:t xml:space="preserve"> dem Zeitpunkt der Meldung durch die Erziehungsberechtigten bis</w:t>
      </w:r>
      <w:r w:rsidR="00E021D9" w:rsidRPr="00194767">
        <w:rPr>
          <w:rFonts w:ascii="Arial" w:hAnsi="Arial" w:cs="Arial"/>
        </w:rPr>
        <w:t xml:space="preserve"> zum Ende des Schulja</w:t>
      </w:r>
      <w:r w:rsidR="00E021D9" w:rsidRPr="00194767">
        <w:rPr>
          <w:rFonts w:ascii="Arial" w:hAnsi="Arial" w:cs="Arial"/>
        </w:rPr>
        <w:t>h</w:t>
      </w:r>
      <w:r w:rsidR="00E021D9" w:rsidRPr="00194767">
        <w:rPr>
          <w:rFonts w:ascii="Arial" w:hAnsi="Arial" w:cs="Arial"/>
        </w:rPr>
        <w:t>res.</w:t>
      </w:r>
      <w:r w:rsidRPr="00194767">
        <w:rPr>
          <w:rFonts w:ascii="Arial" w:hAnsi="Arial" w:cs="Arial"/>
        </w:rPr>
        <w:t xml:space="preserve"> </w:t>
      </w:r>
      <w:r w:rsidR="00545D3A" w:rsidRPr="00194767">
        <w:rPr>
          <w:rFonts w:ascii="Arial" w:hAnsi="Arial" w:cs="Arial"/>
        </w:rPr>
        <w:t>Liegt die</w:t>
      </w:r>
      <w:r w:rsidR="00E021D9" w:rsidRPr="00194767">
        <w:rPr>
          <w:rFonts w:ascii="Arial" w:hAnsi="Arial" w:cs="Arial"/>
        </w:rPr>
        <w:t xml:space="preserve"> </w:t>
      </w:r>
      <w:r w:rsidRPr="00194767">
        <w:rPr>
          <w:rFonts w:ascii="Arial" w:hAnsi="Arial" w:cs="Arial"/>
        </w:rPr>
        <w:t>definiti</w:t>
      </w:r>
      <w:r w:rsidR="00545D3A" w:rsidRPr="00194767">
        <w:rPr>
          <w:rFonts w:ascii="Arial" w:hAnsi="Arial" w:cs="Arial"/>
        </w:rPr>
        <w:t>ve</w:t>
      </w:r>
      <w:r w:rsidR="00E021D9" w:rsidRPr="00194767">
        <w:rPr>
          <w:rFonts w:ascii="Arial" w:hAnsi="Arial" w:cs="Arial"/>
        </w:rPr>
        <w:t xml:space="preserve"> Steuerveranlagung </w:t>
      </w:r>
      <w:r w:rsidR="00545D3A" w:rsidRPr="00194767">
        <w:rPr>
          <w:rFonts w:ascii="Arial" w:hAnsi="Arial" w:cs="Arial"/>
        </w:rPr>
        <w:t>der Erziehungsberechtigten für den fragl</w:t>
      </w:r>
      <w:r w:rsidR="00545D3A" w:rsidRPr="00194767">
        <w:rPr>
          <w:rFonts w:ascii="Arial" w:hAnsi="Arial" w:cs="Arial"/>
        </w:rPr>
        <w:t>i</w:t>
      </w:r>
      <w:r w:rsidR="00545D3A" w:rsidRPr="00194767">
        <w:rPr>
          <w:rFonts w:ascii="Arial" w:hAnsi="Arial" w:cs="Arial"/>
        </w:rPr>
        <w:t>che Zeitpunkt vor</w:t>
      </w:r>
      <w:r w:rsidR="00611BFF" w:rsidRPr="00194767">
        <w:rPr>
          <w:rFonts w:ascii="Arial" w:hAnsi="Arial" w:cs="Arial"/>
        </w:rPr>
        <w:t xml:space="preserve"> </w:t>
      </w:r>
      <w:r w:rsidR="00611BFF" w:rsidRPr="00A12BD9">
        <w:rPr>
          <w:rFonts w:ascii="Arial" w:hAnsi="Arial" w:cs="Arial"/>
        </w:rPr>
        <w:t>und weicht das masssgebende Einkommen um mehr als 25% ab</w:t>
      </w:r>
      <w:r w:rsidR="00545D3A" w:rsidRPr="00A12BD9">
        <w:rPr>
          <w:rFonts w:ascii="Arial" w:hAnsi="Arial" w:cs="Arial"/>
        </w:rPr>
        <w:t xml:space="preserve">, </w:t>
      </w:r>
      <w:r w:rsidR="00611BFF" w:rsidRPr="00A12BD9">
        <w:rPr>
          <w:rFonts w:ascii="Arial" w:hAnsi="Arial" w:cs="Arial"/>
        </w:rPr>
        <w:t xml:space="preserve">so </w:t>
      </w:r>
      <w:r w:rsidR="00E021D9" w:rsidRPr="00A12BD9">
        <w:rPr>
          <w:rFonts w:ascii="Arial" w:hAnsi="Arial" w:cs="Arial"/>
        </w:rPr>
        <w:t>wer</w:t>
      </w:r>
      <w:r w:rsidR="00611BFF" w:rsidRPr="00A12BD9">
        <w:rPr>
          <w:rFonts w:ascii="Arial" w:hAnsi="Arial" w:cs="Arial"/>
        </w:rPr>
        <w:t>den all</w:t>
      </w:r>
      <w:r w:rsidR="00374380" w:rsidRPr="00A12BD9">
        <w:rPr>
          <w:rFonts w:ascii="Arial" w:hAnsi="Arial" w:cs="Arial"/>
        </w:rPr>
        <w:t>fällige Differenzen zu den provi</w:t>
      </w:r>
      <w:r w:rsidR="00611BFF" w:rsidRPr="00A12BD9">
        <w:rPr>
          <w:rFonts w:ascii="Arial" w:hAnsi="Arial" w:cs="Arial"/>
        </w:rPr>
        <w:t>sorischen Betreuungsgutscheinen</w:t>
      </w:r>
      <w:r w:rsidR="00E021D9" w:rsidRPr="00A12BD9">
        <w:rPr>
          <w:rFonts w:ascii="Arial" w:hAnsi="Arial" w:cs="Arial"/>
        </w:rPr>
        <w:t xml:space="preserve"> rüc</w:t>
      </w:r>
      <w:r w:rsidR="00E021D9" w:rsidRPr="00A12BD9">
        <w:rPr>
          <w:rFonts w:ascii="Arial" w:hAnsi="Arial" w:cs="Arial"/>
        </w:rPr>
        <w:t>k</w:t>
      </w:r>
      <w:r w:rsidR="00E021D9" w:rsidRPr="00A12BD9">
        <w:rPr>
          <w:rFonts w:ascii="Arial" w:hAnsi="Arial" w:cs="Arial"/>
        </w:rPr>
        <w:t>wirkend für das ganze Schuljahr aus</w:t>
      </w:r>
      <w:r w:rsidR="00611BFF" w:rsidRPr="00A12BD9">
        <w:rPr>
          <w:rFonts w:ascii="Arial" w:hAnsi="Arial" w:cs="Arial"/>
        </w:rPr>
        <w:t>bezahlt</w:t>
      </w:r>
      <w:r w:rsidR="000E5A60" w:rsidRPr="00A12BD9">
        <w:rPr>
          <w:rFonts w:ascii="Arial" w:hAnsi="Arial" w:cs="Arial"/>
        </w:rPr>
        <w:t xml:space="preserve"> oder zurückgefordert</w:t>
      </w:r>
      <w:r w:rsidR="00E021D9" w:rsidRPr="00A12BD9">
        <w:rPr>
          <w:rFonts w:ascii="Arial" w:hAnsi="Arial" w:cs="Arial"/>
        </w:rPr>
        <w:t>.</w:t>
      </w:r>
    </w:p>
    <w:p w:rsidR="00E021D9" w:rsidRPr="00A12BD9" w:rsidRDefault="00E021D9" w:rsidP="00E021D9">
      <w:pPr>
        <w:rPr>
          <w:rFonts w:ascii="Arial" w:hAnsi="Arial" w:cs="Arial"/>
        </w:rPr>
      </w:pPr>
    </w:p>
    <w:p w:rsidR="00E021D9" w:rsidRPr="00A12BD9" w:rsidRDefault="00E021D9" w:rsidP="00E021D9">
      <w:pPr>
        <w:rPr>
          <w:rFonts w:ascii="Arial" w:hAnsi="Arial" w:cs="Arial"/>
        </w:rPr>
      </w:pPr>
    </w:p>
    <w:p w:rsidR="00E021D9" w:rsidRPr="00194767" w:rsidRDefault="000A4B00" w:rsidP="00571440">
      <w:pPr>
        <w:rPr>
          <w:rFonts w:ascii="Arial" w:hAnsi="Arial" w:cs="Arial"/>
          <w:i/>
        </w:rPr>
      </w:pPr>
      <w:r w:rsidRPr="00A12BD9">
        <w:rPr>
          <w:rFonts w:ascii="Arial" w:hAnsi="Arial" w:cs="Arial"/>
          <w:i/>
        </w:rPr>
        <w:t>Art. 8 Auszahlung</w:t>
      </w:r>
    </w:p>
    <w:p w:rsidR="0053335A" w:rsidRPr="00A14EB2" w:rsidRDefault="006C4BCE" w:rsidP="000A4B00">
      <w:pPr>
        <w:rPr>
          <w:rFonts w:ascii="Arial" w:hAnsi="Arial" w:cs="Arial"/>
        </w:rPr>
      </w:pPr>
      <w:r w:rsidRPr="00A14EB2">
        <w:rPr>
          <w:rFonts w:ascii="Arial" w:hAnsi="Arial" w:cs="Arial"/>
          <w:vertAlign w:val="superscript"/>
        </w:rPr>
        <w:t>1</w:t>
      </w:r>
      <w:r w:rsidR="00CF4DDD" w:rsidRPr="00A14EB2">
        <w:rPr>
          <w:rFonts w:ascii="Arial" w:hAnsi="Arial" w:cs="Arial"/>
        </w:rPr>
        <w:t xml:space="preserve"> Die Auszahlung der Betreuungsgutscheine erfolgt direkt an die Betreuungsinstitut</w:t>
      </w:r>
      <w:r w:rsidR="00CF4DDD" w:rsidRPr="00A14EB2">
        <w:rPr>
          <w:rFonts w:ascii="Arial" w:hAnsi="Arial" w:cs="Arial"/>
        </w:rPr>
        <w:t>i</w:t>
      </w:r>
      <w:r w:rsidR="00CF4DDD" w:rsidRPr="00A14EB2">
        <w:rPr>
          <w:rFonts w:ascii="Arial" w:hAnsi="Arial" w:cs="Arial"/>
        </w:rPr>
        <w:t xml:space="preserve">onen und ist von diesen mit der erhobenen Betreuungsgebühr zu verrechnen. Die </w:t>
      </w:r>
      <w:r w:rsidR="00CF4DDD" w:rsidRPr="00A14EB2">
        <w:rPr>
          <w:rFonts w:ascii="Arial" w:hAnsi="Arial" w:cs="Arial"/>
        </w:rPr>
        <w:lastRenderedPageBreak/>
        <w:t xml:space="preserve">Betreuungsinstitutionen </w:t>
      </w:r>
      <w:r w:rsidR="0017736F" w:rsidRPr="00A14EB2">
        <w:rPr>
          <w:rFonts w:ascii="Arial" w:hAnsi="Arial" w:cs="Arial"/>
        </w:rPr>
        <w:t>stellen periodisch der zuständigen Direktion die angerechn</w:t>
      </w:r>
      <w:r w:rsidR="0017736F" w:rsidRPr="00A14EB2">
        <w:rPr>
          <w:rFonts w:ascii="Arial" w:hAnsi="Arial" w:cs="Arial"/>
        </w:rPr>
        <w:t>e</w:t>
      </w:r>
      <w:r w:rsidR="0017736F" w:rsidRPr="00A14EB2">
        <w:rPr>
          <w:rFonts w:ascii="Arial" w:hAnsi="Arial" w:cs="Arial"/>
        </w:rPr>
        <w:t>ten Betreuungsgutscheine in Rechnung.</w:t>
      </w:r>
    </w:p>
    <w:p w:rsidR="006C4BCE" w:rsidRPr="00A14EB2" w:rsidRDefault="006C4BCE" w:rsidP="000A4B00">
      <w:pPr>
        <w:rPr>
          <w:rFonts w:ascii="Arial" w:hAnsi="Arial" w:cs="Arial"/>
        </w:rPr>
      </w:pPr>
    </w:p>
    <w:p w:rsidR="006C4BCE" w:rsidRDefault="0017736F" w:rsidP="000A4B00">
      <w:pPr>
        <w:rPr>
          <w:rFonts w:ascii="Arial" w:hAnsi="Arial" w:cs="Arial"/>
        </w:rPr>
      </w:pPr>
      <w:r w:rsidRPr="00A14EB2">
        <w:rPr>
          <w:rFonts w:ascii="Arial" w:hAnsi="Arial" w:cs="Arial"/>
          <w:vertAlign w:val="superscript"/>
        </w:rPr>
        <w:t>2</w:t>
      </w:r>
      <w:r w:rsidRPr="00A14EB2">
        <w:rPr>
          <w:rFonts w:ascii="Arial" w:hAnsi="Arial" w:cs="Arial"/>
        </w:rPr>
        <w:t xml:space="preserve"> Der Stadtrat kann über das Abrechnungsverfahren sowie den notwendigen Inform</w:t>
      </w:r>
      <w:r w:rsidRPr="00A14EB2">
        <w:rPr>
          <w:rFonts w:ascii="Arial" w:hAnsi="Arial" w:cs="Arial"/>
        </w:rPr>
        <w:t>a</w:t>
      </w:r>
      <w:r w:rsidRPr="00A14EB2">
        <w:rPr>
          <w:rFonts w:ascii="Arial" w:hAnsi="Arial" w:cs="Arial"/>
        </w:rPr>
        <w:t xml:space="preserve">tions- und Datenaustausch </w:t>
      </w:r>
      <w:r w:rsidR="00CE7C8F" w:rsidRPr="00A14EB2">
        <w:rPr>
          <w:rFonts w:ascii="Arial" w:hAnsi="Arial" w:cs="Arial"/>
        </w:rPr>
        <w:t>mit</w:t>
      </w:r>
      <w:r w:rsidRPr="00A14EB2">
        <w:rPr>
          <w:rFonts w:ascii="Arial" w:hAnsi="Arial" w:cs="Arial"/>
        </w:rPr>
        <w:t xml:space="preserve"> den Betreuungsinstitutionen entsprechende Ausfü</w:t>
      </w:r>
      <w:r w:rsidRPr="00A14EB2">
        <w:rPr>
          <w:rFonts w:ascii="Arial" w:hAnsi="Arial" w:cs="Arial"/>
        </w:rPr>
        <w:t>h</w:t>
      </w:r>
      <w:r w:rsidRPr="00A14EB2">
        <w:rPr>
          <w:rFonts w:ascii="Arial" w:hAnsi="Arial" w:cs="Arial"/>
        </w:rPr>
        <w:t>rungsbe</w:t>
      </w:r>
      <w:r w:rsidR="00CE7C8F" w:rsidRPr="00A14EB2">
        <w:rPr>
          <w:rFonts w:ascii="Arial" w:hAnsi="Arial" w:cs="Arial"/>
        </w:rPr>
        <w:t>st</w:t>
      </w:r>
      <w:r w:rsidRPr="00A14EB2">
        <w:rPr>
          <w:rFonts w:ascii="Arial" w:hAnsi="Arial" w:cs="Arial"/>
        </w:rPr>
        <w:t>immungen erlassen.</w:t>
      </w:r>
    </w:p>
    <w:p w:rsidR="006C4BCE" w:rsidRDefault="006C4BCE" w:rsidP="000A4B00">
      <w:pPr>
        <w:rPr>
          <w:rFonts w:ascii="Arial" w:hAnsi="Arial" w:cs="Arial"/>
        </w:rPr>
      </w:pPr>
    </w:p>
    <w:p w:rsidR="006C4BCE" w:rsidRPr="00194767" w:rsidRDefault="006C4BCE" w:rsidP="000A4B00">
      <w:pPr>
        <w:rPr>
          <w:rFonts w:ascii="Arial" w:hAnsi="Arial" w:cs="Arial"/>
        </w:rPr>
      </w:pPr>
    </w:p>
    <w:p w:rsidR="00154AE9" w:rsidRPr="00194767" w:rsidRDefault="00984AD3" w:rsidP="00571440">
      <w:pPr>
        <w:rPr>
          <w:rFonts w:ascii="Arial" w:hAnsi="Arial" w:cs="Arial"/>
          <w:i/>
        </w:rPr>
      </w:pPr>
      <w:r w:rsidRPr="00194767">
        <w:rPr>
          <w:rFonts w:ascii="Arial" w:hAnsi="Arial" w:cs="Arial"/>
          <w:i/>
        </w:rPr>
        <w:t>Art. 9 Rückerstattung</w:t>
      </w:r>
    </w:p>
    <w:p w:rsidR="00984AD3" w:rsidRPr="00194767" w:rsidRDefault="00984AD3" w:rsidP="00571440">
      <w:pPr>
        <w:rPr>
          <w:rFonts w:ascii="Arial" w:hAnsi="Arial" w:cs="Arial"/>
        </w:rPr>
      </w:pPr>
      <w:r w:rsidRPr="00194767">
        <w:rPr>
          <w:rFonts w:ascii="Arial" w:hAnsi="Arial" w:cs="Arial"/>
        </w:rPr>
        <w:t>Unrechtmässig</w:t>
      </w:r>
      <w:r w:rsidR="00385826" w:rsidRPr="00194767">
        <w:rPr>
          <w:rFonts w:ascii="Arial" w:hAnsi="Arial" w:cs="Arial"/>
        </w:rPr>
        <w:t>, d.h. insbes</w:t>
      </w:r>
      <w:r w:rsidR="00266280" w:rsidRPr="00194767">
        <w:rPr>
          <w:rFonts w:ascii="Arial" w:hAnsi="Arial" w:cs="Arial"/>
        </w:rPr>
        <w:t>ondere aufgrund unrichtiger oder</w:t>
      </w:r>
      <w:r w:rsidR="00385826" w:rsidRPr="00194767">
        <w:rPr>
          <w:rFonts w:ascii="Arial" w:hAnsi="Arial" w:cs="Arial"/>
        </w:rPr>
        <w:t xml:space="preserve"> unvollständiger</w:t>
      </w:r>
      <w:r w:rsidRPr="00194767">
        <w:rPr>
          <w:rFonts w:ascii="Arial" w:hAnsi="Arial" w:cs="Arial"/>
        </w:rPr>
        <w:t xml:space="preserve"> </w:t>
      </w:r>
      <w:r w:rsidR="00385826" w:rsidRPr="00194767">
        <w:rPr>
          <w:rFonts w:ascii="Arial" w:hAnsi="Arial" w:cs="Arial"/>
        </w:rPr>
        <w:t>Ang</w:t>
      </w:r>
      <w:r w:rsidR="00385826" w:rsidRPr="00194767">
        <w:rPr>
          <w:rFonts w:ascii="Arial" w:hAnsi="Arial" w:cs="Arial"/>
        </w:rPr>
        <w:t>a</w:t>
      </w:r>
      <w:r w:rsidR="00385826" w:rsidRPr="00194767">
        <w:rPr>
          <w:rFonts w:ascii="Arial" w:hAnsi="Arial" w:cs="Arial"/>
        </w:rPr>
        <w:t xml:space="preserve">ben der Erziehungsberechtigten, </w:t>
      </w:r>
      <w:r w:rsidRPr="00194767">
        <w:rPr>
          <w:rFonts w:ascii="Arial" w:hAnsi="Arial" w:cs="Arial"/>
        </w:rPr>
        <w:t>ausbezahl</w:t>
      </w:r>
      <w:r w:rsidR="00385826" w:rsidRPr="00194767">
        <w:rPr>
          <w:rFonts w:ascii="Arial" w:hAnsi="Arial" w:cs="Arial"/>
        </w:rPr>
        <w:t>te Betreu</w:t>
      </w:r>
      <w:r w:rsidRPr="00194767">
        <w:rPr>
          <w:rFonts w:ascii="Arial" w:hAnsi="Arial" w:cs="Arial"/>
        </w:rPr>
        <w:t>ungs</w:t>
      </w:r>
      <w:r w:rsidR="00385826" w:rsidRPr="00194767">
        <w:rPr>
          <w:rFonts w:ascii="Arial" w:hAnsi="Arial" w:cs="Arial"/>
        </w:rPr>
        <w:t>g</w:t>
      </w:r>
      <w:r w:rsidRPr="00194767">
        <w:rPr>
          <w:rFonts w:ascii="Arial" w:hAnsi="Arial" w:cs="Arial"/>
        </w:rPr>
        <w:t>utscheine sind rückersta</w:t>
      </w:r>
      <w:r w:rsidRPr="00194767">
        <w:rPr>
          <w:rFonts w:ascii="Arial" w:hAnsi="Arial" w:cs="Arial"/>
        </w:rPr>
        <w:t>t</w:t>
      </w:r>
      <w:r w:rsidRPr="00194767">
        <w:rPr>
          <w:rFonts w:ascii="Arial" w:hAnsi="Arial" w:cs="Arial"/>
        </w:rPr>
        <w:t>tungspflichtig.</w:t>
      </w:r>
      <w:r w:rsidR="00385826" w:rsidRPr="00194767">
        <w:rPr>
          <w:rFonts w:ascii="Arial" w:hAnsi="Arial" w:cs="Arial"/>
        </w:rPr>
        <w:t xml:space="preserve"> </w:t>
      </w:r>
      <w:r w:rsidR="002A6250" w:rsidRPr="00194767">
        <w:rPr>
          <w:rFonts w:ascii="Arial" w:hAnsi="Arial" w:cs="Arial"/>
        </w:rPr>
        <w:t>Der Rückerstattungsanspruch gegenüber den Erziehungsberechtigten verjährt innert 5 Jahren seit der Auszahlung der entsprechenden Betreuungsgu</w:t>
      </w:r>
      <w:r w:rsidR="002A6250" w:rsidRPr="00194767">
        <w:rPr>
          <w:rFonts w:ascii="Arial" w:hAnsi="Arial" w:cs="Arial"/>
        </w:rPr>
        <w:t>t</w:t>
      </w:r>
      <w:r w:rsidR="002A6250" w:rsidRPr="00194767">
        <w:rPr>
          <w:rFonts w:ascii="Arial" w:hAnsi="Arial" w:cs="Arial"/>
        </w:rPr>
        <w:t xml:space="preserve">scheine. </w:t>
      </w:r>
      <w:r w:rsidR="00385826" w:rsidRPr="00194767">
        <w:rPr>
          <w:rFonts w:ascii="Arial" w:hAnsi="Arial" w:cs="Arial"/>
        </w:rPr>
        <w:t>Die zuständige Direktion erlässt über den Rückerstattungsanspruch der Einwohnergemeinde Olten eine entsprechende Verfügung.</w:t>
      </w:r>
    </w:p>
    <w:p w:rsidR="00154AE9" w:rsidRPr="00194767" w:rsidRDefault="00154AE9" w:rsidP="00571440">
      <w:pPr>
        <w:rPr>
          <w:rFonts w:ascii="Arial" w:hAnsi="Arial" w:cs="Arial"/>
        </w:rPr>
      </w:pPr>
    </w:p>
    <w:p w:rsidR="00154AE9" w:rsidRPr="00194767" w:rsidRDefault="00154AE9" w:rsidP="00571440">
      <w:pPr>
        <w:rPr>
          <w:rFonts w:ascii="Arial" w:hAnsi="Arial" w:cs="Arial"/>
        </w:rPr>
      </w:pPr>
    </w:p>
    <w:p w:rsidR="00154AE9" w:rsidRPr="00194767" w:rsidRDefault="00B31A8C" w:rsidP="00571440">
      <w:pPr>
        <w:rPr>
          <w:rFonts w:ascii="Arial" w:hAnsi="Arial" w:cs="Arial"/>
          <w:b/>
        </w:rPr>
      </w:pPr>
      <w:r w:rsidRPr="00194767">
        <w:rPr>
          <w:rFonts w:ascii="Arial" w:hAnsi="Arial" w:cs="Arial"/>
          <w:b/>
        </w:rPr>
        <w:t>III. Verfahren</w:t>
      </w:r>
    </w:p>
    <w:p w:rsidR="00154AE9" w:rsidRPr="00194767" w:rsidRDefault="00154AE9" w:rsidP="00571440">
      <w:pPr>
        <w:rPr>
          <w:rFonts w:ascii="Arial" w:hAnsi="Arial" w:cs="Arial"/>
        </w:rPr>
      </w:pPr>
    </w:p>
    <w:p w:rsidR="00B31A8C" w:rsidRPr="00194767" w:rsidRDefault="00B84843" w:rsidP="00571440">
      <w:pPr>
        <w:rPr>
          <w:rFonts w:ascii="Arial" w:hAnsi="Arial" w:cs="Arial"/>
          <w:i/>
        </w:rPr>
      </w:pPr>
      <w:r w:rsidRPr="00194767">
        <w:rPr>
          <w:rFonts w:ascii="Arial" w:hAnsi="Arial" w:cs="Arial"/>
          <w:i/>
        </w:rPr>
        <w:t>Art. 10 Gesuch</w:t>
      </w:r>
      <w:r w:rsidR="00B31A8C" w:rsidRPr="00194767">
        <w:rPr>
          <w:rFonts w:ascii="Arial" w:hAnsi="Arial" w:cs="Arial"/>
          <w:i/>
        </w:rPr>
        <w:t xml:space="preserve"> um Betreuungsgutscheine</w:t>
      </w:r>
    </w:p>
    <w:p w:rsidR="00796D63" w:rsidRPr="00194767" w:rsidRDefault="00796D63" w:rsidP="00796D63">
      <w:pPr>
        <w:rPr>
          <w:rFonts w:ascii="Arial" w:hAnsi="Arial" w:cs="Arial"/>
        </w:rPr>
      </w:pPr>
      <w:r w:rsidRPr="00194767">
        <w:rPr>
          <w:rFonts w:ascii="Arial" w:hAnsi="Arial" w:cs="Arial"/>
          <w:vertAlign w:val="superscript"/>
        </w:rPr>
        <w:t>1</w:t>
      </w:r>
      <w:r w:rsidRPr="00194767">
        <w:rPr>
          <w:rFonts w:ascii="Arial" w:hAnsi="Arial" w:cs="Arial"/>
        </w:rPr>
        <w:t xml:space="preserve"> </w:t>
      </w:r>
      <w:r w:rsidR="00B31A8C" w:rsidRPr="00194767">
        <w:rPr>
          <w:rFonts w:ascii="Arial" w:hAnsi="Arial" w:cs="Arial"/>
        </w:rPr>
        <w:t>Die Erziehungsberechtigten reichen der zus</w:t>
      </w:r>
      <w:r w:rsidR="00B84843" w:rsidRPr="00194767">
        <w:rPr>
          <w:rFonts w:ascii="Arial" w:hAnsi="Arial" w:cs="Arial"/>
        </w:rPr>
        <w:t>tändigen Direktion ein</w:t>
      </w:r>
      <w:r w:rsidRPr="00194767">
        <w:rPr>
          <w:rFonts w:ascii="Arial" w:hAnsi="Arial" w:cs="Arial"/>
        </w:rPr>
        <w:t xml:space="preserve"> schrif</w:t>
      </w:r>
      <w:r w:rsidR="00B31A8C" w:rsidRPr="00194767">
        <w:rPr>
          <w:rFonts w:ascii="Arial" w:hAnsi="Arial" w:cs="Arial"/>
        </w:rPr>
        <w:t>t</w:t>
      </w:r>
      <w:r w:rsidRPr="00194767">
        <w:rPr>
          <w:rFonts w:ascii="Arial" w:hAnsi="Arial" w:cs="Arial"/>
        </w:rPr>
        <w:t>l</w:t>
      </w:r>
      <w:r w:rsidR="00B84843" w:rsidRPr="00194767">
        <w:rPr>
          <w:rFonts w:ascii="Arial" w:hAnsi="Arial" w:cs="Arial"/>
        </w:rPr>
        <w:t>iches G</w:t>
      </w:r>
      <w:r w:rsidR="00B84843" w:rsidRPr="00194767">
        <w:rPr>
          <w:rFonts w:ascii="Arial" w:hAnsi="Arial" w:cs="Arial"/>
        </w:rPr>
        <w:t>e</w:t>
      </w:r>
      <w:r w:rsidR="00B84843" w:rsidRPr="00194767">
        <w:rPr>
          <w:rFonts w:ascii="Arial" w:hAnsi="Arial" w:cs="Arial"/>
        </w:rPr>
        <w:t>such</w:t>
      </w:r>
      <w:r w:rsidR="00B31A8C" w:rsidRPr="00194767">
        <w:rPr>
          <w:rFonts w:ascii="Arial" w:hAnsi="Arial" w:cs="Arial"/>
        </w:rPr>
        <w:t xml:space="preserve"> </w:t>
      </w:r>
      <w:r w:rsidRPr="00194767">
        <w:rPr>
          <w:rFonts w:ascii="Arial" w:hAnsi="Arial" w:cs="Arial"/>
        </w:rPr>
        <w:t xml:space="preserve">um Betreuungsgutscheine ein. </w:t>
      </w:r>
      <w:r w:rsidR="00B84843" w:rsidRPr="00194767">
        <w:rPr>
          <w:rFonts w:ascii="Arial" w:hAnsi="Arial" w:cs="Arial"/>
        </w:rPr>
        <w:t>Dieses</w:t>
      </w:r>
      <w:r w:rsidRPr="00194767">
        <w:rPr>
          <w:rFonts w:ascii="Arial" w:hAnsi="Arial" w:cs="Arial"/>
        </w:rPr>
        <w:t xml:space="preserve"> enthält die </w:t>
      </w:r>
      <w:r w:rsidR="00B84843" w:rsidRPr="00194767">
        <w:rPr>
          <w:rFonts w:ascii="Arial" w:hAnsi="Arial" w:cs="Arial"/>
        </w:rPr>
        <w:t>für die Beurteilung des A</w:t>
      </w:r>
      <w:r w:rsidR="00B84843" w:rsidRPr="00194767">
        <w:rPr>
          <w:rFonts w:ascii="Arial" w:hAnsi="Arial" w:cs="Arial"/>
        </w:rPr>
        <w:t>n</w:t>
      </w:r>
      <w:r w:rsidR="00B84843" w:rsidRPr="00194767">
        <w:rPr>
          <w:rFonts w:ascii="Arial" w:hAnsi="Arial" w:cs="Arial"/>
        </w:rPr>
        <w:t xml:space="preserve">spruches um Betreuungsgutscheine </w:t>
      </w:r>
      <w:r w:rsidRPr="00194767">
        <w:rPr>
          <w:rFonts w:ascii="Arial" w:hAnsi="Arial" w:cs="Arial"/>
        </w:rPr>
        <w:t xml:space="preserve">notwendigen Informationen (u. a. Bestätigung der </w:t>
      </w:r>
      <w:r w:rsidR="00375042" w:rsidRPr="00194767">
        <w:rPr>
          <w:rFonts w:ascii="Arial" w:hAnsi="Arial" w:cs="Arial"/>
        </w:rPr>
        <w:t>Betreuungsinstitution</w:t>
      </w:r>
      <w:r w:rsidRPr="00194767">
        <w:rPr>
          <w:rFonts w:ascii="Arial" w:hAnsi="Arial" w:cs="Arial"/>
        </w:rPr>
        <w:t xml:space="preserve"> über den Betreuungsort und -umfang, Angaben </w:t>
      </w:r>
      <w:r w:rsidR="00B84843" w:rsidRPr="00194767">
        <w:rPr>
          <w:rFonts w:ascii="Arial" w:hAnsi="Arial" w:cs="Arial"/>
        </w:rPr>
        <w:t>zur</w:t>
      </w:r>
      <w:r w:rsidRPr="00194767">
        <w:rPr>
          <w:rFonts w:ascii="Arial" w:hAnsi="Arial" w:cs="Arial"/>
        </w:rPr>
        <w:t xml:space="preserve"> E</w:t>
      </w:r>
      <w:r w:rsidRPr="00194767">
        <w:rPr>
          <w:rFonts w:ascii="Arial" w:hAnsi="Arial" w:cs="Arial"/>
        </w:rPr>
        <w:t>r</w:t>
      </w:r>
      <w:r w:rsidRPr="00194767">
        <w:rPr>
          <w:rFonts w:ascii="Arial" w:hAnsi="Arial" w:cs="Arial"/>
        </w:rPr>
        <w:t xml:space="preserve">werbstätigkeit, die </w:t>
      </w:r>
      <w:r w:rsidR="00B84843" w:rsidRPr="00194767">
        <w:rPr>
          <w:rFonts w:ascii="Arial" w:hAnsi="Arial" w:cs="Arial"/>
        </w:rPr>
        <w:t xml:space="preserve">definitive </w:t>
      </w:r>
      <w:r w:rsidRPr="00194767">
        <w:rPr>
          <w:rFonts w:ascii="Arial" w:hAnsi="Arial" w:cs="Arial"/>
        </w:rPr>
        <w:t>Steuerveranlagung</w:t>
      </w:r>
      <w:r w:rsidR="00B84843" w:rsidRPr="00194767">
        <w:rPr>
          <w:rFonts w:ascii="Arial" w:hAnsi="Arial" w:cs="Arial"/>
        </w:rPr>
        <w:t>, Angaben über allfällige Drittbeiträge an die familienergänzende Betreuung</w:t>
      </w:r>
      <w:r w:rsidRPr="00194767">
        <w:rPr>
          <w:rFonts w:ascii="Arial" w:hAnsi="Arial" w:cs="Arial"/>
        </w:rPr>
        <w:t xml:space="preserve"> sowie die Auszahlungsadresse).</w:t>
      </w:r>
    </w:p>
    <w:p w:rsidR="00796D63" w:rsidRPr="00194767" w:rsidRDefault="00796D63" w:rsidP="00796D63">
      <w:pPr>
        <w:rPr>
          <w:rFonts w:ascii="Arial" w:hAnsi="Arial" w:cs="Arial"/>
        </w:rPr>
      </w:pPr>
    </w:p>
    <w:p w:rsidR="00796D63" w:rsidRPr="00194767" w:rsidRDefault="00B84843" w:rsidP="00796D63">
      <w:pPr>
        <w:rPr>
          <w:rFonts w:ascii="Arial" w:hAnsi="Arial" w:cs="Arial"/>
        </w:rPr>
      </w:pPr>
      <w:r w:rsidRPr="00194767">
        <w:rPr>
          <w:rFonts w:ascii="Arial" w:hAnsi="Arial" w:cs="Arial"/>
          <w:vertAlign w:val="superscript"/>
        </w:rPr>
        <w:t>2</w:t>
      </w:r>
      <w:r w:rsidR="00796D63" w:rsidRPr="00194767">
        <w:rPr>
          <w:rFonts w:ascii="Arial" w:hAnsi="Arial" w:cs="Arial"/>
          <w:vertAlign w:val="superscript"/>
        </w:rPr>
        <w:t xml:space="preserve"> </w:t>
      </w:r>
      <w:r w:rsidR="00796D63" w:rsidRPr="00194767">
        <w:rPr>
          <w:rFonts w:ascii="Arial" w:hAnsi="Arial" w:cs="Arial"/>
        </w:rPr>
        <w:t xml:space="preserve"> </w:t>
      </w:r>
      <w:r w:rsidRPr="00194767">
        <w:rPr>
          <w:rFonts w:ascii="Arial" w:hAnsi="Arial" w:cs="Arial"/>
        </w:rPr>
        <w:t>Mit Einreichung des Gesuches geben die Erziehungsberechtigten der zuständigen Direktion die Ermächtigung</w:t>
      </w:r>
      <w:r w:rsidR="00796D63" w:rsidRPr="00194767">
        <w:rPr>
          <w:rFonts w:ascii="Arial" w:hAnsi="Arial" w:cs="Arial"/>
        </w:rPr>
        <w:t xml:space="preserve">, die zur </w:t>
      </w:r>
      <w:r w:rsidRPr="00194767">
        <w:rPr>
          <w:rFonts w:ascii="Arial" w:hAnsi="Arial" w:cs="Arial"/>
        </w:rPr>
        <w:t>Prüfung des Gesuches</w:t>
      </w:r>
      <w:r w:rsidR="00796D63" w:rsidRPr="00194767">
        <w:rPr>
          <w:rFonts w:ascii="Arial" w:hAnsi="Arial" w:cs="Arial"/>
        </w:rPr>
        <w:t xml:space="preserve"> </w:t>
      </w:r>
      <w:r w:rsidR="00321AF9" w:rsidRPr="00194767">
        <w:rPr>
          <w:rFonts w:ascii="Arial" w:hAnsi="Arial" w:cs="Arial"/>
        </w:rPr>
        <w:t xml:space="preserve">allenfalls </w:t>
      </w:r>
      <w:r w:rsidR="00796D63" w:rsidRPr="00194767">
        <w:rPr>
          <w:rFonts w:ascii="Arial" w:hAnsi="Arial" w:cs="Arial"/>
        </w:rPr>
        <w:t xml:space="preserve">notwendigen </w:t>
      </w:r>
      <w:r w:rsidRPr="00194767">
        <w:rPr>
          <w:rFonts w:ascii="Arial" w:hAnsi="Arial" w:cs="Arial"/>
        </w:rPr>
        <w:t>Angaben</w:t>
      </w:r>
      <w:r w:rsidR="00796D63" w:rsidRPr="00194767">
        <w:rPr>
          <w:rFonts w:ascii="Arial" w:hAnsi="Arial" w:cs="Arial"/>
        </w:rPr>
        <w:t xml:space="preserve"> (steuerbares Einkommen und Vermögen, Erwerbspensum), unter Wahrung des Daten- und Persönlichkeitsschutzes, </w:t>
      </w:r>
      <w:r w:rsidR="00321AF9" w:rsidRPr="00194767">
        <w:rPr>
          <w:rFonts w:ascii="Arial" w:hAnsi="Arial" w:cs="Arial"/>
        </w:rPr>
        <w:t xml:space="preserve">bei Dritten </w:t>
      </w:r>
      <w:r w:rsidRPr="00194767">
        <w:rPr>
          <w:rFonts w:ascii="Arial" w:hAnsi="Arial" w:cs="Arial"/>
        </w:rPr>
        <w:t>einzuholen. Die Erziehunsgb</w:t>
      </w:r>
      <w:r w:rsidRPr="00194767">
        <w:rPr>
          <w:rFonts w:ascii="Arial" w:hAnsi="Arial" w:cs="Arial"/>
        </w:rPr>
        <w:t>e</w:t>
      </w:r>
      <w:r w:rsidRPr="00194767">
        <w:rPr>
          <w:rFonts w:ascii="Arial" w:hAnsi="Arial" w:cs="Arial"/>
        </w:rPr>
        <w:t xml:space="preserve">rechtigten sind </w:t>
      </w:r>
      <w:r w:rsidR="00321AF9" w:rsidRPr="00194767">
        <w:rPr>
          <w:rFonts w:ascii="Arial" w:hAnsi="Arial" w:cs="Arial"/>
        </w:rPr>
        <w:t>hierauf durch die zuständige Direktion ausdrücklich hinzuweisen.</w:t>
      </w:r>
    </w:p>
    <w:p w:rsidR="00B31A8C" w:rsidRPr="00194767" w:rsidRDefault="00B31A8C" w:rsidP="00571440">
      <w:pPr>
        <w:rPr>
          <w:rFonts w:ascii="Arial" w:hAnsi="Arial" w:cs="Arial"/>
        </w:rPr>
      </w:pPr>
    </w:p>
    <w:p w:rsidR="00B31A8C" w:rsidRPr="00194767" w:rsidRDefault="00B31A8C" w:rsidP="00571440">
      <w:pPr>
        <w:rPr>
          <w:rFonts w:ascii="Arial" w:hAnsi="Arial" w:cs="Arial"/>
        </w:rPr>
      </w:pPr>
    </w:p>
    <w:p w:rsidR="00154AE9" w:rsidRPr="00194767" w:rsidRDefault="00814E64" w:rsidP="00571440">
      <w:pPr>
        <w:rPr>
          <w:rFonts w:ascii="Arial" w:hAnsi="Arial" w:cs="Arial"/>
          <w:i/>
        </w:rPr>
      </w:pPr>
      <w:r w:rsidRPr="00194767">
        <w:rPr>
          <w:rFonts w:ascii="Arial" w:hAnsi="Arial" w:cs="Arial"/>
          <w:i/>
        </w:rPr>
        <w:t>Art. 11</w:t>
      </w:r>
      <w:r w:rsidR="00B31A8C" w:rsidRPr="00194767">
        <w:rPr>
          <w:rFonts w:ascii="Arial" w:hAnsi="Arial" w:cs="Arial"/>
          <w:i/>
        </w:rPr>
        <w:t xml:space="preserve"> </w:t>
      </w:r>
      <w:r w:rsidR="00AB6E33" w:rsidRPr="00194767">
        <w:rPr>
          <w:rFonts w:ascii="Arial" w:hAnsi="Arial" w:cs="Arial"/>
          <w:i/>
        </w:rPr>
        <w:t>Aufsicht</w:t>
      </w:r>
    </w:p>
    <w:p w:rsidR="001529B8" w:rsidRPr="00194767" w:rsidRDefault="00921DDF" w:rsidP="001529B8">
      <w:pPr>
        <w:rPr>
          <w:rFonts w:ascii="Arial" w:hAnsi="Arial" w:cs="Arial"/>
        </w:rPr>
      </w:pPr>
      <w:r w:rsidRPr="00194767">
        <w:rPr>
          <w:rFonts w:ascii="Arial" w:hAnsi="Arial" w:cs="Arial"/>
        </w:rPr>
        <w:t xml:space="preserve">Die </w:t>
      </w:r>
      <w:r w:rsidR="001529B8" w:rsidRPr="00194767">
        <w:rPr>
          <w:rFonts w:ascii="Arial" w:hAnsi="Arial" w:cs="Arial"/>
        </w:rPr>
        <w:t>zuständige Direktion</w:t>
      </w:r>
      <w:r w:rsidRPr="00194767">
        <w:rPr>
          <w:rFonts w:ascii="Arial" w:hAnsi="Arial" w:cs="Arial"/>
        </w:rPr>
        <w:t xml:space="preserve"> entscheidet über die Aufnahme von Betreuungseinrichtu</w:t>
      </w:r>
      <w:r w:rsidRPr="00194767">
        <w:rPr>
          <w:rFonts w:ascii="Arial" w:hAnsi="Arial" w:cs="Arial"/>
        </w:rPr>
        <w:t>n</w:t>
      </w:r>
      <w:r w:rsidRPr="00194767">
        <w:rPr>
          <w:rFonts w:ascii="Arial" w:hAnsi="Arial" w:cs="Arial"/>
        </w:rPr>
        <w:t xml:space="preserve">gen in die Liste der </w:t>
      </w:r>
      <w:r w:rsidR="00685A0F" w:rsidRPr="00194767">
        <w:rPr>
          <w:rFonts w:ascii="Arial" w:hAnsi="Arial" w:cs="Arial"/>
        </w:rPr>
        <w:t>Betreuungsinstitutionen</w:t>
      </w:r>
      <w:r w:rsidRPr="00194767">
        <w:rPr>
          <w:rFonts w:ascii="Arial" w:hAnsi="Arial" w:cs="Arial"/>
        </w:rPr>
        <w:t>, bei welchen Betreuungsgutscheine ei</w:t>
      </w:r>
      <w:r w:rsidRPr="00194767">
        <w:rPr>
          <w:rFonts w:ascii="Arial" w:hAnsi="Arial" w:cs="Arial"/>
        </w:rPr>
        <w:t>n</w:t>
      </w:r>
      <w:r w:rsidRPr="00194767">
        <w:rPr>
          <w:rFonts w:ascii="Arial" w:hAnsi="Arial" w:cs="Arial"/>
        </w:rPr>
        <w:t>gelöst werden können.</w:t>
      </w:r>
      <w:r w:rsidR="001529B8" w:rsidRPr="00194767">
        <w:rPr>
          <w:rFonts w:ascii="Arial" w:hAnsi="Arial" w:cs="Arial"/>
        </w:rPr>
        <w:t xml:space="preserve"> Sie kann zur Sicherung der Qualität </w:t>
      </w:r>
      <w:r w:rsidR="004F37FA" w:rsidRPr="00194767">
        <w:rPr>
          <w:rFonts w:ascii="Arial" w:hAnsi="Arial" w:cs="Arial"/>
        </w:rPr>
        <w:t xml:space="preserve">Kontrollen in den </w:t>
      </w:r>
      <w:r w:rsidR="00685A0F" w:rsidRPr="00194767">
        <w:rPr>
          <w:rFonts w:ascii="Arial" w:hAnsi="Arial" w:cs="Arial"/>
        </w:rPr>
        <w:t>Betre</w:t>
      </w:r>
      <w:r w:rsidR="00685A0F" w:rsidRPr="00194767">
        <w:rPr>
          <w:rFonts w:ascii="Arial" w:hAnsi="Arial" w:cs="Arial"/>
        </w:rPr>
        <w:t>u</w:t>
      </w:r>
      <w:r w:rsidR="00685A0F" w:rsidRPr="00194767">
        <w:rPr>
          <w:rFonts w:ascii="Arial" w:hAnsi="Arial" w:cs="Arial"/>
        </w:rPr>
        <w:t>ungsinstitutionen</w:t>
      </w:r>
      <w:r w:rsidR="004F37FA" w:rsidRPr="00194767">
        <w:rPr>
          <w:rFonts w:ascii="Arial" w:hAnsi="Arial" w:cs="Arial"/>
        </w:rPr>
        <w:t xml:space="preserve"> </w:t>
      </w:r>
      <w:r w:rsidR="001529B8" w:rsidRPr="00194767">
        <w:rPr>
          <w:rFonts w:ascii="Arial" w:hAnsi="Arial" w:cs="Arial"/>
        </w:rPr>
        <w:t>durchzuführen.</w:t>
      </w:r>
    </w:p>
    <w:p w:rsidR="001529B8" w:rsidRPr="00194767" w:rsidRDefault="001529B8" w:rsidP="001529B8">
      <w:pPr>
        <w:rPr>
          <w:rFonts w:ascii="Arial" w:hAnsi="Arial" w:cs="Arial"/>
        </w:rPr>
      </w:pPr>
    </w:p>
    <w:p w:rsidR="00154AE9" w:rsidRPr="00194767" w:rsidRDefault="00154AE9" w:rsidP="00571440">
      <w:pPr>
        <w:rPr>
          <w:rFonts w:ascii="Arial" w:hAnsi="Arial" w:cs="Arial"/>
        </w:rPr>
      </w:pPr>
    </w:p>
    <w:p w:rsidR="00154AE9" w:rsidRPr="00194767" w:rsidRDefault="00180BED" w:rsidP="00571440">
      <w:pPr>
        <w:rPr>
          <w:rFonts w:ascii="Arial" w:hAnsi="Arial" w:cs="Arial"/>
          <w:i/>
        </w:rPr>
      </w:pPr>
      <w:r w:rsidRPr="00194767">
        <w:rPr>
          <w:rFonts w:ascii="Arial" w:hAnsi="Arial" w:cs="Arial"/>
          <w:i/>
        </w:rPr>
        <w:t>Art. 12 Rechtsmittel</w:t>
      </w:r>
    </w:p>
    <w:p w:rsidR="00180BED" w:rsidRPr="00A12BD9" w:rsidRDefault="00180BED" w:rsidP="00571440">
      <w:pPr>
        <w:rPr>
          <w:rFonts w:ascii="Arial" w:hAnsi="Arial" w:cs="Arial"/>
        </w:rPr>
      </w:pPr>
      <w:r w:rsidRPr="00194767">
        <w:rPr>
          <w:rFonts w:ascii="Arial" w:hAnsi="Arial" w:cs="Arial"/>
        </w:rPr>
        <w:t xml:space="preserve">Verfügungen der </w:t>
      </w:r>
      <w:r w:rsidR="00AB6E33" w:rsidRPr="00194767">
        <w:rPr>
          <w:rFonts w:ascii="Arial" w:hAnsi="Arial" w:cs="Arial"/>
        </w:rPr>
        <w:t>zuständigen Direktion</w:t>
      </w:r>
      <w:r w:rsidRPr="00194767">
        <w:rPr>
          <w:rFonts w:ascii="Arial" w:hAnsi="Arial" w:cs="Arial"/>
        </w:rPr>
        <w:t xml:space="preserve"> können nach den Vorschriften des </w:t>
      </w:r>
      <w:r w:rsidR="00ED6673" w:rsidRPr="00194767">
        <w:rPr>
          <w:rFonts w:ascii="Arial" w:hAnsi="Arial" w:cs="Arial"/>
        </w:rPr>
        <w:t xml:space="preserve">Gesetzes über den </w:t>
      </w:r>
      <w:r w:rsidR="00ED6673" w:rsidRPr="00A12BD9">
        <w:rPr>
          <w:rFonts w:ascii="Arial" w:hAnsi="Arial" w:cs="Arial"/>
        </w:rPr>
        <w:t>Rechtsschutz in Verwaltungssachen</w:t>
      </w:r>
      <w:r w:rsidR="00ED6673" w:rsidRPr="00A12BD9">
        <w:rPr>
          <w:rStyle w:val="Funotenzeichen"/>
          <w:rFonts w:ascii="Arial" w:hAnsi="Arial" w:cs="Arial"/>
        </w:rPr>
        <w:footnoteReference w:id="6"/>
      </w:r>
      <w:r w:rsidRPr="00A12BD9">
        <w:rPr>
          <w:rFonts w:ascii="Arial" w:hAnsi="Arial" w:cs="Arial"/>
        </w:rPr>
        <w:t xml:space="preserve"> beim Stadtrat angefochten werden.</w:t>
      </w:r>
    </w:p>
    <w:p w:rsidR="00A14EB2" w:rsidRDefault="00A14E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B5F21" w:rsidRPr="00A12BD9" w:rsidRDefault="00E73FCD">
      <w:pPr>
        <w:rPr>
          <w:rFonts w:ascii="Arial" w:hAnsi="Arial" w:cs="Arial"/>
          <w:b/>
        </w:rPr>
      </w:pPr>
      <w:r w:rsidRPr="00A12BD9">
        <w:rPr>
          <w:rFonts w:ascii="Arial" w:hAnsi="Arial" w:cs="Arial"/>
          <w:b/>
        </w:rPr>
        <w:lastRenderedPageBreak/>
        <w:t>IV. Weitere Bestimmungen</w:t>
      </w:r>
    </w:p>
    <w:p w:rsidR="00E73FCD" w:rsidRPr="00A12BD9" w:rsidRDefault="00E73FCD">
      <w:pPr>
        <w:rPr>
          <w:rFonts w:ascii="Arial" w:hAnsi="Arial" w:cs="Arial"/>
        </w:rPr>
      </w:pPr>
    </w:p>
    <w:p w:rsidR="00AB6E33" w:rsidRPr="00A12BD9" w:rsidRDefault="00AB6E33">
      <w:pPr>
        <w:rPr>
          <w:rFonts w:ascii="Arial" w:hAnsi="Arial" w:cs="Arial"/>
          <w:i/>
        </w:rPr>
      </w:pPr>
      <w:r w:rsidRPr="00A12BD9">
        <w:rPr>
          <w:rFonts w:ascii="Arial" w:hAnsi="Arial" w:cs="Arial"/>
          <w:i/>
        </w:rPr>
        <w:t>Art. 13 Vollzug</w:t>
      </w:r>
    </w:p>
    <w:p w:rsidR="00AB6E33" w:rsidRPr="00A12BD9" w:rsidRDefault="004F48BD" w:rsidP="00AB6E33">
      <w:pPr>
        <w:rPr>
          <w:rFonts w:ascii="Arial" w:hAnsi="Arial" w:cs="Arial"/>
        </w:rPr>
      </w:pPr>
      <w:r w:rsidRPr="00A12BD9">
        <w:rPr>
          <w:rFonts w:ascii="Arial" w:hAnsi="Arial" w:cs="Arial"/>
        </w:rPr>
        <w:t>Der Stadtrat bestimmt die für den Vollzu</w:t>
      </w:r>
      <w:r w:rsidR="00B43ED6" w:rsidRPr="00A12BD9">
        <w:rPr>
          <w:rFonts w:ascii="Arial" w:hAnsi="Arial" w:cs="Arial"/>
        </w:rPr>
        <w:t>g zustän</w:t>
      </w:r>
      <w:r w:rsidRPr="00A12BD9">
        <w:rPr>
          <w:rFonts w:ascii="Arial" w:hAnsi="Arial" w:cs="Arial"/>
        </w:rPr>
        <w:t>d</w:t>
      </w:r>
      <w:r w:rsidR="00B43ED6" w:rsidRPr="00A12BD9">
        <w:rPr>
          <w:rFonts w:ascii="Arial" w:hAnsi="Arial" w:cs="Arial"/>
        </w:rPr>
        <w:t>i</w:t>
      </w:r>
      <w:r w:rsidRPr="00A12BD9">
        <w:rPr>
          <w:rFonts w:ascii="Arial" w:hAnsi="Arial" w:cs="Arial"/>
        </w:rPr>
        <w:t>ge Direktion.</w:t>
      </w:r>
    </w:p>
    <w:p w:rsidR="00AB6E33" w:rsidRPr="00A12BD9" w:rsidRDefault="00AB6E33">
      <w:pPr>
        <w:rPr>
          <w:rFonts w:ascii="Arial" w:hAnsi="Arial" w:cs="Arial"/>
          <w:i/>
        </w:rPr>
      </w:pPr>
    </w:p>
    <w:p w:rsidR="00E73FCD" w:rsidRPr="00A12BD9" w:rsidRDefault="00AB6E33">
      <w:pPr>
        <w:rPr>
          <w:rFonts w:ascii="Arial" w:hAnsi="Arial" w:cs="Arial"/>
          <w:i/>
        </w:rPr>
      </w:pPr>
      <w:r w:rsidRPr="00A12BD9">
        <w:rPr>
          <w:rFonts w:ascii="Arial" w:hAnsi="Arial" w:cs="Arial"/>
          <w:i/>
        </w:rPr>
        <w:t>Art. 14</w:t>
      </w:r>
      <w:r w:rsidR="00E73FCD" w:rsidRPr="00A12BD9">
        <w:rPr>
          <w:rFonts w:ascii="Arial" w:hAnsi="Arial" w:cs="Arial"/>
          <w:i/>
        </w:rPr>
        <w:t xml:space="preserve"> Förderbeiträge</w:t>
      </w:r>
    </w:p>
    <w:p w:rsidR="00E73FCD" w:rsidRPr="00A12BD9" w:rsidRDefault="00E73FCD" w:rsidP="00E73FCD">
      <w:pPr>
        <w:rPr>
          <w:rFonts w:ascii="Arial" w:hAnsi="Arial" w:cs="Arial"/>
        </w:rPr>
      </w:pPr>
      <w:r w:rsidRPr="00A12BD9">
        <w:rPr>
          <w:rFonts w:ascii="Arial" w:hAnsi="Arial" w:cs="Arial"/>
        </w:rPr>
        <w:t>Der Stadtrat kann Beiträge bis gesamthaft Fr. 5000.-- pro Jahr für Projekte sprechen, welche der Qualitätsverbesserung (Ausbildungsplätze und dergleichen) oder der Förderung und/oder Integration von Kindern mit speziellen Bedürfnissen (u.a. Sprachförderung, Behinderungen) dienen. Es besteht kein Rechtsanspruch auf diese Förderbeiträge.</w:t>
      </w:r>
    </w:p>
    <w:p w:rsidR="00E73FCD" w:rsidRPr="00A12BD9" w:rsidRDefault="00E73FCD" w:rsidP="00E73FCD">
      <w:pPr>
        <w:rPr>
          <w:rFonts w:ascii="Arial" w:hAnsi="Arial" w:cs="Arial"/>
          <w:bCs/>
        </w:rPr>
      </w:pPr>
    </w:p>
    <w:p w:rsidR="00AC2FF2" w:rsidRPr="00A12BD9" w:rsidRDefault="00AC2FF2" w:rsidP="00E73FCD">
      <w:pPr>
        <w:rPr>
          <w:rFonts w:ascii="Arial" w:hAnsi="Arial" w:cs="Arial"/>
          <w:bCs/>
        </w:rPr>
      </w:pPr>
    </w:p>
    <w:p w:rsidR="00E73FCD" w:rsidRPr="00A12BD9" w:rsidRDefault="00293537" w:rsidP="00E73FCD">
      <w:pPr>
        <w:rPr>
          <w:rFonts w:ascii="Arial" w:hAnsi="Arial" w:cs="Arial"/>
          <w:b/>
        </w:rPr>
      </w:pPr>
      <w:r w:rsidRPr="00A12BD9">
        <w:rPr>
          <w:rFonts w:ascii="Arial" w:hAnsi="Arial" w:cs="Arial"/>
          <w:b/>
        </w:rPr>
        <w:t>V. Schlussbestimmungen</w:t>
      </w:r>
    </w:p>
    <w:p w:rsidR="00E73FCD" w:rsidRPr="00A12BD9" w:rsidRDefault="00E73FCD">
      <w:pPr>
        <w:rPr>
          <w:rFonts w:ascii="Arial" w:hAnsi="Arial" w:cs="Arial"/>
        </w:rPr>
      </w:pPr>
    </w:p>
    <w:p w:rsidR="00293537" w:rsidRPr="00A12BD9" w:rsidRDefault="00293537">
      <w:pPr>
        <w:rPr>
          <w:rFonts w:ascii="Arial" w:hAnsi="Arial" w:cs="Arial"/>
          <w:i/>
        </w:rPr>
      </w:pPr>
      <w:r w:rsidRPr="00A12BD9">
        <w:rPr>
          <w:rFonts w:ascii="Arial" w:hAnsi="Arial" w:cs="Arial"/>
          <w:i/>
        </w:rPr>
        <w:t>Art. 1</w:t>
      </w:r>
      <w:r w:rsidR="00A14EB2">
        <w:rPr>
          <w:rFonts w:ascii="Arial" w:hAnsi="Arial" w:cs="Arial"/>
          <w:i/>
        </w:rPr>
        <w:t>5</w:t>
      </w:r>
      <w:r w:rsidRPr="00A12BD9">
        <w:rPr>
          <w:rFonts w:ascii="Arial" w:hAnsi="Arial" w:cs="Arial"/>
          <w:i/>
        </w:rPr>
        <w:t xml:space="preserve"> Übergangsrecht</w:t>
      </w:r>
    </w:p>
    <w:p w:rsidR="005A717D" w:rsidRPr="00A12BD9" w:rsidRDefault="00AE02AE">
      <w:pPr>
        <w:rPr>
          <w:rFonts w:ascii="Arial" w:hAnsi="Arial" w:cs="Arial"/>
          <w:lang w:val="de-DE"/>
        </w:rPr>
      </w:pPr>
      <w:r w:rsidRPr="00A12BD9">
        <w:rPr>
          <w:rFonts w:ascii="Arial" w:hAnsi="Arial" w:cs="Arial"/>
          <w:vertAlign w:val="superscript"/>
          <w:lang w:val="de-DE"/>
        </w:rPr>
        <w:t>1</w:t>
      </w:r>
      <w:r w:rsidRPr="00A12BD9">
        <w:rPr>
          <w:rFonts w:ascii="Arial" w:hAnsi="Arial" w:cs="Arial"/>
          <w:lang w:val="de-DE"/>
        </w:rPr>
        <w:t xml:space="preserve"> </w:t>
      </w:r>
      <w:r w:rsidR="005A717D" w:rsidRPr="00A12BD9">
        <w:rPr>
          <w:rFonts w:ascii="Arial" w:hAnsi="Arial" w:cs="Arial"/>
          <w:lang w:val="de-DE"/>
        </w:rPr>
        <w:t xml:space="preserve">Der Stadtrat kann </w:t>
      </w:r>
      <w:r w:rsidR="00685A0F" w:rsidRPr="00A12BD9">
        <w:rPr>
          <w:rFonts w:ascii="Arial" w:hAnsi="Arial" w:cs="Arial"/>
          <w:lang w:val="de-DE"/>
        </w:rPr>
        <w:t>Betreuungsinstitutionen</w:t>
      </w:r>
      <w:r w:rsidR="005A717D" w:rsidRPr="00A12BD9">
        <w:rPr>
          <w:rFonts w:ascii="Arial" w:hAnsi="Arial" w:cs="Arial"/>
          <w:lang w:val="de-DE"/>
        </w:rPr>
        <w:t>, die nach Massgabe des Kindertages</w:t>
      </w:r>
      <w:r w:rsidRPr="00A12BD9">
        <w:rPr>
          <w:rFonts w:ascii="Arial" w:hAnsi="Arial" w:cs="Arial"/>
          <w:lang w:val="de-DE"/>
        </w:rPr>
        <w:t>-</w:t>
      </w:r>
      <w:r w:rsidR="005A717D" w:rsidRPr="00A12BD9">
        <w:rPr>
          <w:rFonts w:ascii="Arial" w:hAnsi="Arial" w:cs="Arial"/>
          <w:lang w:val="de-DE"/>
        </w:rPr>
        <w:t xml:space="preserve">stättenreglements </w:t>
      </w:r>
      <w:r w:rsidR="007C3842" w:rsidRPr="00A12BD9">
        <w:rPr>
          <w:rFonts w:ascii="Arial" w:hAnsi="Arial" w:cs="Arial"/>
          <w:lang w:val="de-DE"/>
        </w:rPr>
        <w:t>vom 29. Juni 2006</w:t>
      </w:r>
      <w:r w:rsidR="007C3842" w:rsidRPr="00A12BD9">
        <w:rPr>
          <w:rStyle w:val="Funotenzeichen"/>
          <w:rFonts w:ascii="Arial" w:hAnsi="Arial" w:cs="Arial"/>
          <w:lang w:val="de-DE"/>
        </w:rPr>
        <w:footnoteReference w:id="7"/>
      </w:r>
      <w:r w:rsidR="007C3842" w:rsidRPr="00A12BD9">
        <w:rPr>
          <w:rFonts w:ascii="Arial" w:hAnsi="Arial" w:cs="Arial"/>
          <w:lang w:val="de-DE"/>
        </w:rPr>
        <w:t xml:space="preserve"> </w:t>
      </w:r>
      <w:r w:rsidR="005A717D" w:rsidRPr="00A12BD9">
        <w:rPr>
          <w:rFonts w:ascii="Arial" w:hAnsi="Arial" w:cs="Arial"/>
          <w:lang w:val="de-DE"/>
        </w:rPr>
        <w:t>unterstützt wurden, für die Umstellung der Subventionierung angemessen</w:t>
      </w:r>
      <w:r w:rsidRPr="00A12BD9">
        <w:rPr>
          <w:rFonts w:ascii="Arial" w:hAnsi="Arial" w:cs="Arial"/>
          <w:lang w:val="de-DE"/>
        </w:rPr>
        <w:t>e</w:t>
      </w:r>
      <w:r w:rsidR="005A717D" w:rsidRPr="00A12BD9">
        <w:rPr>
          <w:rFonts w:ascii="Arial" w:hAnsi="Arial" w:cs="Arial"/>
          <w:lang w:val="de-DE"/>
        </w:rPr>
        <w:t xml:space="preserve"> </w:t>
      </w:r>
      <w:r w:rsidRPr="00A12BD9">
        <w:rPr>
          <w:rFonts w:ascii="Arial" w:hAnsi="Arial" w:cs="Arial"/>
          <w:lang w:val="de-DE"/>
        </w:rPr>
        <w:t>Unterstützungsbeiträge leisten</w:t>
      </w:r>
      <w:r w:rsidR="005A717D" w:rsidRPr="00A12BD9">
        <w:rPr>
          <w:rFonts w:ascii="Arial" w:hAnsi="Arial" w:cs="Arial"/>
          <w:lang w:val="de-DE"/>
        </w:rPr>
        <w:t xml:space="preserve">, sofern die Belegung </w:t>
      </w:r>
      <w:r w:rsidRPr="00A12BD9">
        <w:rPr>
          <w:rFonts w:ascii="Arial" w:hAnsi="Arial" w:cs="Arial"/>
          <w:lang w:val="de-DE"/>
        </w:rPr>
        <w:t>seit Inkrafttreten dieses Reglements um mehr als</w:t>
      </w:r>
      <w:r w:rsidR="005A717D" w:rsidRPr="00A12BD9">
        <w:rPr>
          <w:rFonts w:ascii="Arial" w:hAnsi="Arial" w:cs="Arial"/>
          <w:lang w:val="de-DE"/>
        </w:rPr>
        <w:t xml:space="preserve"> 25%</w:t>
      </w:r>
      <w:r w:rsidRPr="00A12BD9">
        <w:rPr>
          <w:rFonts w:ascii="Arial" w:hAnsi="Arial" w:cs="Arial"/>
          <w:lang w:val="de-DE"/>
        </w:rPr>
        <w:t xml:space="preserve"> </w:t>
      </w:r>
      <w:r w:rsidR="005A717D" w:rsidRPr="00A12BD9">
        <w:rPr>
          <w:rFonts w:ascii="Arial" w:hAnsi="Arial" w:cs="Arial"/>
          <w:lang w:val="de-DE"/>
        </w:rPr>
        <w:t>gesunken ist. Bei der Beme</w:t>
      </w:r>
      <w:r w:rsidR="005A717D" w:rsidRPr="00A12BD9">
        <w:rPr>
          <w:rFonts w:ascii="Arial" w:hAnsi="Arial" w:cs="Arial"/>
          <w:lang w:val="de-DE"/>
        </w:rPr>
        <w:t>s</w:t>
      </w:r>
      <w:r w:rsidR="005A717D" w:rsidRPr="00A12BD9">
        <w:rPr>
          <w:rFonts w:ascii="Arial" w:hAnsi="Arial" w:cs="Arial"/>
          <w:lang w:val="de-DE"/>
        </w:rPr>
        <w:t>sung der Unterstützung</w:t>
      </w:r>
      <w:r w:rsidRPr="00A12BD9">
        <w:rPr>
          <w:rFonts w:ascii="Arial" w:hAnsi="Arial" w:cs="Arial"/>
          <w:lang w:val="de-DE"/>
        </w:rPr>
        <w:t>sbeiträge</w:t>
      </w:r>
      <w:r w:rsidR="005A717D" w:rsidRPr="00A12BD9">
        <w:rPr>
          <w:rFonts w:ascii="Arial" w:hAnsi="Arial" w:cs="Arial"/>
          <w:lang w:val="de-DE"/>
        </w:rPr>
        <w:t xml:space="preserve"> sind die Eigenmittel der </w:t>
      </w:r>
      <w:r w:rsidRPr="00A12BD9">
        <w:rPr>
          <w:rFonts w:ascii="Arial" w:hAnsi="Arial" w:cs="Arial"/>
          <w:lang w:val="de-DE"/>
        </w:rPr>
        <w:t>Kindertagesstätte</w:t>
      </w:r>
      <w:r w:rsidR="005A717D" w:rsidRPr="00A12BD9">
        <w:rPr>
          <w:rFonts w:ascii="Arial" w:hAnsi="Arial" w:cs="Arial"/>
          <w:lang w:val="de-DE"/>
        </w:rPr>
        <w:t xml:space="preserve"> zu b</w:t>
      </w:r>
      <w:r w:rsidR="005A717D" w:rsidRPr="00A12BD9">
        <w:rPr>
          <w:rFonts w:ascii="Arial" w:hAnsi="Arial" w:cs="Arial"/>
          <w:lang w:val="de-DE"/>
        </w:rPr>
        <w:t>e</w:t>
      </w:r>
      <w:r w:rsidR="005A717D" w:rsidRPr="00A12BD9">
        <w:rPr>
          <w:rFonts w:ascii="Arial" w:hAnsi="Arial" w:cs="Arial"/>
          <w:lang w:val="de-DE"/>
        </w:rPr>
        <w:t>rücksichtigen.</w:t>
      </w:r>
    </w:p>
    <w:p w:rsidR="00AB6E33" w:rsidRPr="00A12BD9" w:rsidRDefault="00AB6E33">
      <w:pPr>
        <w:rPr>
          <w:rFonts w:ascii="Arial" w:hAnsi="Arial" w:cs="Arial"/>
        </w:rPr>
      </w:pPr>
    </w:p>
    <w:p w:rsidR="00AB6E33" w:rsidRPr="00A12BD9" w:rsidRDefault="00AE02AE" w:rsidP="00AB6E33">
      <w:pPr>
        <w:rPr>
          <w:rFonts w:ascii="Arial" w:hAnsi="Arial" w:cs="Arial"/>
          <w:lang w:val="de-DE"/>
        </w:rPr>
      </w:pPr>
      <w:r w:rsidRPr="00A12BD9">
        <w:rPr>
          <w:rFonts w:ascii="Arial" w:hAnsi="Arial" w:cs="Arial"/>
          <w:vertAlign w:val="superscript"/>
        </w:rPr>
        <w:t>2</w:t>
      </w:r>
      <w:r w:rsidRPr="00A12BD9">
        <w:rPr>
          <w:rFonts w:ascii="Arial" w:hAnsi="Arial" w:cs="Arial"/>
        </w:rPr>
        <w:t xml:space="preserve"> </w:t>
      </w:r>
      <w:r w:rsidR="00AB6E33" w:rsidRPr="00A12BD9">
        <w:rPr>
          <w:rFonts w:ascii="Arial" w:hAnsi="Arial" w:cs="Arial"/>
          <w:lang w:val="de-DE"/>
        </w:rPr>
        <w:t>Kinder im Kindergarten- und Schulalter, welche keinen Platz in schulergänzenden Angeboten finden und deshalb in einer Kindertagesstätte betreut werden, können in begründeten Ausnahmefällen gemäss d</w:t>
      </w:r>
      <w:r w:rsidR="00B43ED6" w:rsidRPr="00A12BD9">
        <w:rPr>
          <w:rFonts w:ascii="Arial" w:hAnsi="Arial" w:cs="Arial"/>
          <w:lang w:val="de-DE"/>
        </w:rPr>
        <w:t>ies</w:t>
      </w:r>
      <w:r w:rsidR="00AB6E33" w:rsidRPr="00A12BD9">
        <w:rPr>
          <w:rFonts w:ascii="Arial" w:hAnsi="Arial" w:cs="Arial"/>
          <w:lang w:val="de-DE"/>
        </w:rPr>
        <w:t>em Reglement unterstützt werden.</w:t>
      </w:r>
    </w:p>
    <w:p w:rsidR="00AB6E33" w:rsidRPr="00A12BD9" w:rsidRDefault="00AB6E33">
      <w:pPr>
        <w:rPr>
          <w:rFonts w:ascii="Arial" w:hAnsi="Arial" w:cs="Arial"/>
        </w:rPr>
      </w:pPr>
    </w:p>
    <w:p w:rsidR="004A4BF3" w:rsidRPr="00A12BD9" w:rsidRDefault="004A4BF3">
      <w:pPr>
        <w:rPr>
          <w:rFonts w:ascii="Arial" w:hAnsi="Arial" w:cs="Arial"/>
        </w:rPr>
      </w:pPr>
      <w:r w:rsidRPr="00A12BD9">
        <w:rPr>
          <w:rFonts w:ascii="Arial" w:hAnsi="Arial" w:cs="Arial"/>
          <w:vertAlign w:val="superscript"/>
        </w:rPr>
        <w:t>3</w:t>
      </w:r>
      <w:r w:rsidRPr="00A12BD9">
        <w:rPr>
          <w:rFonts w:ascii="Arial" w:hAnsi="Arial" w:cs="Arial"/>
        </w:rPr>
        <w:t xml:space="preserve"> </w:t>
      </w:r>
      <w:r w:rsidR="00ED5B3D">
        <w:rPr>
          <w:rFonts w:ascii="Arial" w:hAnsi="Arial" w:cs="Arial"/>
        </w:rPr>
        <w:t>Die</w:t>
      </w:r>
      <w:r w:rsidR="00A634CD" w:rsidRPr="00A12BD9">
        <w:rPr>
          <w:rFonts w:ascii="Arial" w:hAnsi="Arial" w:cs="Arial"/>
        </w:rPr>
        <w:t xml:space="preserve"> übergangsrechtlichen Unterstützungsbeiträge</w:t>
      </w:r>
      <w:r w:rsidRPr="00A12BD9">
        <w:rPr>
          <w:rFonts w:ascii="Arial" w:hAnsi="Arial" w:cs="Arial"/>
        </w:rPr>
        <w:t xml:space="preserve"> </w:t>
      </w:r>
      <w:r w:rsidR="00BC7F3A" w:rsidRPr="00A12BD9">
        <w:rPr>
          <w:rFonts w:ascii="Arial" w:hAnsi="Arial" w:cs="Arial"/>
        </w:rPr>
        <w:t>werden längstens bis 31. D</w:t>
      </w:r>
      <w:r w:rsidR="00BC7F3A" w:rsidRPr="00A12BD9">
        <w:rPr>
          <w:rFonts w:ascii="Arial" w:hAnsi="Arial" w:cs="Arial"/>
        </w:rPr>
        <w:t>e</w:t>
      </w:r>
      <w:r w:rsidR="00BC7F3A" w:rsidRPr="00A12BD9">
        <w:rPr>
          <w:rFonts w:ascii="Arial" w:hAnsi="Arial" w:cs="Arial"/>
        </w:rPr>
        <w:t xml:space="preserve">zember 2016 ausgerichtet. Es </w:t>
      </w:r>
      <w:r w:rsidRPr="00A12BD9">
        <w:rPr>
          <w:rFonts w:ascii="Arial" w:hAnsi="Arial" w:cs="Arial"/>
        </w:rPr>
        <w:t>besteht kein Rechtsanspruch</w:t>
      </w:r>
      <w:r w:rsidR="00BC7F3A" w:rsidRPr="00A12BD9">
        <w:rPr>
          <w:rFonts w:ascii="Arial" w:hAnsi="Arial" w:cs="Arial"/>
        </w:rPr>
        <w:t xml:space="preserve"> auf deren Ausrichtung</w:t>
      </w:r>
      <w:r w:rsidRPr="00A12BD9">
        <w:rPr>
          <w:rFonts w:ascii="Arial" w:hAnsi="Arial" w:cs="Arial"/>
        </w:rPr>
        <w:t>.</w:t>
      </w:r>
    </w:p>
    <w:p w:rsidR="004A4BF3" w:rsidRPr="00A12BD9" w:rsidRDefault="004A4BF3">
      <w:pPr>
        <w:rPr>
          <w:rFonts w:ascii="Arial" w:hAnsi="Arial" w:cs="Arial"/>
        </w:rPr>
      </w:pPr>
    </w:p>
    <w:p w:rsidR="004A4BF3" w:rsidRPr="00A12BD9" w:rsidRDefault="004A4BF3">
      <w:pPr>
        <w:rPr>
          <w:rFonts w:ascii="Arial" w:hAnsi="Arial" w:cs="Arial"/>
        </w:rPr>
      </w:pPr>
    </w:p>
    <w:p w:rsidR="00AB6E33" w:rsidRPr="00194767" w:rsidRDefault="00AB6E33">
      <w:pPr>
        <w:rPr>
          <w:rFonts w:ascii="Arial" w:hAnsi="Arial" w:cs="Arial"/>
          <w:i/>
        </w:rPr>
      </w:pPr>
      <w:r w:rsidRPr="00A12BD9">
        <w:rPr>
          <w:rFonts w:ascii="Arial" w:hAnsi="Arial" w:cs="Arial"/>
          <w:i/>
        </w:rPr>
        <w:t>Art. 1</w:t>
      </w:r>
      <w:r w:rsidR="00A14EB2">
        <w:rPr>
          <w:rFonts w:ascii="Arial" w:hAnsi="Arial" w:cs="Arial"/>
          <w:i/>
        </w:rPr>
        <w:t>6</w:t>
      </w:r>
      <w:r w:rsidRPr="00A12BD9">
        <w:rPr>
          <w:rFonts w:ascii="Arial" w:hAnsi="Arial" w:cs="Arial"/>
          <w:i/>
        </w:rPr>
        <w:t xml:space="preserve"> Inkrafttreten, Aufhebung bisherigen Rechts</w:t>
      </w:r>
    </w:p>
    <w:p w:rsidR="00AB6E33" w:rsidRPr="00194767" w:rsidRDefault="00AB6E33">
      <w:pPr>
        <w:rPr>
          <w:rFonts w:ascii="Arial" w:hAnsi="Arial" w:cs="Arial"/>
        </w:rPr>
      </w:pPr>
      <w:r w:rsidRPr="00194767">
        <w:rPr>
          <w:rFonts w:ascii="Arial" w:hAnsi="Arial" w:cs="Arial"/>
          <w:vertAlign w:val="superscript"/>
        </w:rPr>
        <w:t>1</w:t>
      </w:r>
      <w:r w:rsidRPr="00194767">
        <w:rPr>
          <w:rFonts w:ascii="Arial" w:hAnsi="Arial" w:cs="Arial"/>
        </w:rPr>
        <w:t xml:space="preserve"> Dieses Reglement tritt per 1. Januar 2015 in Kraft.</w:t>
      </w:r>
    </w:p>
    <w:p w:rsidR="00AB6E33" w:rsidRPr="00194767" w:rsidRDefault="00AB6E33">
      <w:pPr>
        <w:rPr>
          <w:rFonts w:ascii="Arial" w:hAnsi="Arial" w:cs="Arial"/>
        </w:rPr>
      </w:pPr>
    </w:p>
    <w:p w:rsidR="00AB6E33" w:rsidRDefault="00AB6E33">
      <w:pPr>
        <w:rPr>
          <w:rFonts w:ascii="Arial" w:hAnsi="Arial" w:cs="Arial"/>
        </w:rPr>
      </w:pPr>
      <w:r w:rsidRPr="00194767">
        <w:rPr>
          <w:rFonts w:ascii="Arial" w:hAnsi="Arial" w:cs="Arial"/>
          <w:vertAlign w:val="superscript"/>
        </w:rPr>
        <w:t>2</w:t>
      </w:r>
      <w:r w:rsidRPr="00194767">
        <w:rPr>
          <w:rFonts w:ascii="Arial" w:hAnsi="Arial" w:cs="Arial"/>
        </w:rPr>
        <w:t xml:space="preserve"> Mit dem Inkrafttreten</w:t>
      </w:r>
      <w:r w:rsidR="009A7F1A" w:rsidRPr="00194767">
        <w:rPr>
          <w:rFonts w:ascii="Arial" w:hAnsi="Arial" w:cs="Arial"/>
        </w:rPr>
        <w:t xml:space="preserve"> ist das </w:t>
      </w:r>
      <w:r w:rsidR="00685A0F" w:rsidRPr="00194767">
        <w:rPr>
          <w:rFonts w:ascii="Arial" w:hAnsi="Arial" w:cs="Arial"/>
        </w:rPr>
        <w:t>Betreuungsinstitutionen</w:t>
      </w:r>
      <w:r w:rsidR="009A7F1A" w:rsidRPr="00194767">
        <w:rPr>
          <w:rFonts w:ascii="Arial" w:hAnsi="Arial" w:cs="Arial"/>
        </w:rPr>
        <w:t>reglement vom 29. Juni 2006 aufgehoben.</w:t>
      </w:r>
    </w:p>
    <w:sectPr w:rsidR="00AB6E33" w:rsidSect="005531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58F" w:rsidRDefault="002E058F" w:rsidP="00A355DE">
      <w:r>
        <w:separator/>
      </w:r>
    </w:p>
  </w:endnote>
  <w:endnote w:type="continuationSeparator" w:id="0">
    <w:p w:rsidR="002E058F" w:rsidRDefault="002E058F" w:rsidP="00A35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58F" w:rsidRDefault="002E058F" w:rsidP="00A355DE">
      <w:r>
        <w:separator/>
      </w:r>
    </w:p>
  </w:footnote>
  <w:footnote w:type="continuationSeparator" w:id="0">
    <w:p w:rsidR="002E058F" w:rsidRDefault="002E058F" w:rsidP="00A355DE">
      <w:r>
        <w:continuationSeparator/>
      </w:r>
    </w:p>
  </w:footnote>
  <w:footnote w:id="1">
    <w:p w:rsidR="00CF4DDD" w:rsidRDefault="00CF4DDD">
      <w:pPr>
        <w:pStyle w:val="Funotentext"/>
      </w:pPr>
      <w:r>
        <w:rPr>
          <w:rStyle w:val="Funotenzeichen"/>
        </w:rPr>
        <w:footnoteRef/>
      </w:r>
      <w:r>
        <w:t xml:space="preserve"> BGS 831.1</w:t>
      </w:r>
    </w:p>
  </w:footnote>
  <w:footnote w:id="2">
    <w:p w:rsidR="00CF4DDD" w:rsidRDefault="00CF4DDD">
      <w:pPr>
        <w:pStyle w:val="Funotentext"/>
      </w:pPr>
      <w:r>
        <w:rPr>
          <w:rStyle w:val="Funotenzeichen"/>
        </w:rPr>
        <w:footnoteRef/>
      </w:r>
      <w:r>
        <w:t xml:space="preserve"> SRO 111</w:t>
      </w:r>
    </w:p>
  </w:footnote>
  <w:footnote w:id="3">
    <w:p w:rsidR="00CF4DDD" w:rsidRPr="00DF01D5" w:rsidRDefault="00CF4DDD" w:rsidP="00DF01D5">
      <w:pPr>
        <w:pStyle w:val="Funotentext"/>
        <w:rPr>
          <w:bCs/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DF01D5">
        <w:t>Eidgenössische Verordnung über die Aunahme von Pflegekindern (PAVO) vom 19. Oktober 1977</w:t>
      </w:r>
      <w:r>
        <w:t xml:space="preserve"> (SR </w:t>
      </w:r>
      <w:r w:rsidRPr="00DF01D5">
        <w:rPr>
          <w:bCs/>
          <w:lang w:val="de-DE"/>
        </w:rPr>
        <w:t>211.222.338</w:t>
      </w:r>
      <w:r>
        <w:rPr>
          <w:bCs/>
          <w:lang w:val="de-DE"/>
        </w:rPr>
        <w:t>) und die Kantonalen Richtlinien für die Betreuung und Platzierung von Kindern (in Kraft seit 1. Januar 2013)</w:t>
      </w:r>
    </w:p>
    <w:p w:rsidR="00CF4DDD" w:rsidRPr="00DF01D5" w:rsidRDefault="00CF4DDD">
      <w:pPr>
        <w:pStyle w:val="Funotentext"/>
      </w:pPr>
    </w:p>
  </w:footnote>
  <w:footnote w:id="4">
    <w:p w:rsidR="00CF4DDD" w:rsidRDefault="00CF4DDD">
      <w:pPr>
        <w:pStyle w:val="Funotentext"/>
      </w:pPr>
      <w:r>
        <w:rPr>
          <w:rStyle w:val="Funotenzeichen"/>
        </w:rPr>
        <w:footnoteRef/>
      </w:r>
      <w:r>
        <w:t xml:space="preserve"> SR 837.0</w:t>
      </w:r>
    </w:p>
  </w:footnote>
  <w:footnote w:id="5">
    <w:p w:rsidR="00CF4DDD" w:rsidRDefault="00CF4DDD">
      <w:pPr>
        <w:pStyle w:val="Funotentext"/>
      </w:pPr>
      <w:r>
        <w:rPr>
          <w:rStyle w:val="Funotenzeichen"/>
        </w:rPr>
        <w:footnoteRef/>
      </w:r>
      <w:r>
        <w:t xml:space="preserve"> SR 831.20</w:t>
      </w:r>
    </w:p>
  </w:footnote>
  <w:footnote w:id="6">
    <w:p w:rsidR="00CF4DDD" w:rsidRDefault="00CF4DDD">
      <w:pPr>
        <w:pStyle w:val="Funotentext"/>
      </w:pPr>
      <w:r>
        <w:rPr>
          <w:rStyle w:val="Funotenzeichen"/>
        </w:rPr>
        <w:footnoteRef/>
      </w:r>
      <w:r>
        <w:t xml:space="preserve"> BGS 124.11</w:t>
      </w:r>
    </w:p>
  </w:footnote>
  <w:footnote w:id="7">
    <w:p w:rsidR="00CF4DDD" w:rsidRDefault="00CF4DDD">
      <w:pPr>
        <w:pStyle w:val="Funotentext"/>
      </w:pPr>
      <w:r>
        <w:rPr>
          <w:rStyle w:val="Funotenzeichen"/>
        </w:rPr>
        <w:footnoteRef/>
      </w:r>
      <w:r>
        <w:t xml:space="preserve"> SRO 313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26DE"/>
    <w:multiLevelType w:val="hybridMultilevel"/>
    <w:tmpl w:val="B628B0CC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A0FD0"/>
    <w:multiLevelType w:val="hybridMultilevel"/>
    <w:tmpl w:val="89866A92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67DED"/>
    <w:multiLevelType w:val="multilevel"/>
    <w:tmpl w:val="385A57EC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B503AB5"/>
    <w:multiLevelType w:val="hybridMultilevel"/>
    <w:tmpl w:val="D4F08DE2"/>
    <w:lvl w:ilvl="0" w:tplc="55CC0CE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DC3E48"/>
    <w:multiLevelType w:val="hybridMultilevel"/>
    <w:tmpl w:val="4664CED6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C7568"/>
    <w:multiLevelType w:val="hybridMultilevel"/>
    <w:tmpl w:val="EE5272F6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2EAB6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8785B"/>
    <w:multiLevelType w:val="hybridMultilevel"/>
    <w:tmpl w:val="586820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E4327B"/>
    <w:multiLevelType w:val="hybridMultilevel"/>
    <w:tmpl w:val="9E3841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2EAB6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2F0119"/>
    <w:multiLevelType w:val="hybridMultilevel"/>
    <w:tmpl w:val="9F66B8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E953B1"/>
    <w:multiLevelType w:val="hybridMultilevel"/>
    <w:tmpl w:val="D8584E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hideSpellingErrors/>
  <w:hideGrammaticalErrors/>
  <w:proofState w:spelling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C5C"/>
    <w:rsid w:val="000941CD"/>
    <w:rsid w:val="000970B1"/>
    <w:rsid w:val="00097C0C"/>
    <w:rsid w:val="000A4B00"/>
    <w:rsid w:val="000A4C22"/>
    <w:rsid w:val="000B3ABF"/>
    <w:rsid w:val="000E2FC4"/>
    <w:rsid w:val="000E5A60"/>
    <w:rsid w:val="001148FB"/>
    <w:rsid w:val="00133ECF"/>
    <w:rsid w:val="001412BB"/>
    <w:rsid w:val="001432BA"/>
    <w:rsid w:val="001529B8"/>
    <w:rsid w:val="00154AE9"/>
    <w:rsid w:val="00175CF1"/>
    <w:rsid w:val="0017736F"/>
    <w:rsid w:val="00180BED"/>
    <w:rsid w:val="00191BA0"/>
    <w:rsid w:val="00194767"/>
    <w:rsid w:val="001E183C"/>
    <w:rsid w:val="001E7A30"/>
    <w:rsid w:val="00201D2D"/>
    <w:rsid w:val="002045FC"/>
    <w:rsid w:val="00240E9D"/>
    <w:rsid w:val="00266280"/>
    <w:rsid w:val="00293537"/>
    <w:rsid w:val="002A228E"/>
    <w:rsid w:val="002A6250"/>
    <w:rsid w:val="002A6BA2"/>
    <w:rsid w:val="002C39AE"/>
    <w:rsid w:val="002E058F"/>
    <w:rsid w:val="00303074"/>
    <w:rsid w:val="00314BDA"/>
    <w:rsid w:val="00316D7E"/>
    <w:rsid w:val="00321AF9"/>
    <w:rsid w:val="003362A8"/>
    <w:rsid w:val="003664BC"/>
    <w:rsid w:val="00374380"/>
    <w:rsid w:val="00375042"/>
    <w:rsid w:val="00385826"/>
    <w:rsid w:val="003A3143"/>
    <w:rsid w:val="003A68C3"/>
    <w:rsid w:val="003B4F74"/>
    <w:rsid w:val="003C202F"/>
    <w:rsid w:val="00406816"/>
    <w:rsid w:val="00420F1D"/>
    <w:rsid w:val="00425841"/>
    <w:rsid w:val="0044532B"/>
    <w:rsid w:val="00447AD4"/>
    <w:rsid w:val="00447C6E"/>
    <w:rsid w:val="0047119D"/>
    <w:rsid w:val="004721B3"/>
    <w:rsid w:val="0048578C"/>
    <w:rsid w:val="0049285D"/>
    <w:rsid w:val="004A4BF3"/>
    <w:rsid w:val="004B0FAA"/>
    <w:rsid w:val="004C15D6"/>
    <w:rsid w:val="004D0C7D"/>
    <w:rsid w:val="004F37FA"/>
    <w:rsid w:val="004F48BD"/>
    <w:rsid w:val="0053335A"/>
    <w:rsid w:val="00536945"/>
    <w:rsid w:val="00545D3A"/>
    <w:rsid w:val="00553169"/>
    <w:rsid w:val="00553499"/>
    <w:rsid w:val="00563650"/>
    <w:rsid w:val="00565D9D"/>
    <w:rsid w:val="00571440"/>
    <w:rsid w:val="005A4E0B"/>
    <w:rsid w:val="005A717D"/>
    <w:rsid w:val="005B271F"/>
    <w:rsid w:val="005C619F"/>
    <w:rsid w:val="005E033D"/>
    <w:rsid w:val="005E407D"/>
    <w:rsid w:val="005E516A"/>
    <w:rsid w:val="005E64A3"/>
    <w:rsid w:val="005F7AF5"/>
    <w:rsid w:val="006119F6"/>
    <w:rsid w:val="00611BFF"/>
    <w:rsid w:val="0062586B"/>
    <w:rsid w:val="006320BF"/>
    <w:rsid w:val="006535D1"/>
    <w:rsid w:val="00660F8C"/>
    <w:rsid w:val="006706F2"/>
    <w:rsid w:val="006742A2"/>
    <w:rsid w:val="006802B5"/>
    <w:rsid w:val="00685A0F"/>
    <w:rsid w:val="006B4C12"/>
    <w:rsid w:val="006C4BCE"/>
    <w:rsid w:val="006D007F"/>
    <w:rsid w:val="00715B42"/>
    <w:rsid w:val="0075404E"/>
    <w:rsid w:val="00757842"/>
    <w:rsid w:val="0077107D"/>
    <w:rsid w:val="00796D63"/>
    <w:rsid w:val="007C3842"/>
    <w:rsid w:val="00814E64"/>
    <w:rsid w:val="008173D4"/>
    <w:rsid w:val="00820322"/>
    <w:rsid w:val="0083076A"/>
    <w:rsid w:val="00865A82"/>
    <w:rsid w:val="00880875"/>
    <w:rsid w:val="008E3329"/>
    <w:rsid w:val="009019F9"/>
    <w:rsid w:val="00911DB4"/>
    <w:rsid w:val="00921DDF"/>
    <w:rsid w:val="00946ED0"/>
    <w:rsid w:val="00952C5C"/>
    <w:rsid w:val="00984AD3"/>
    <w:rsid w:val="00990AE2"/>
    <w:rsid w:val="009A7F1A"/>
    <w:rsid w:val="009B5839"/>
    <w:rsid w:val="009C5044"/>
    <w:rsid w:val="00A12BD9"/>
    <w:rsid w:val="00A14EB2"/>
    <w:rsid w:val="00A355DE"/>
    <w:rsid w:val="00A41347"/>
    <w:rsid w:val="00A634CD"/>
    <w:rsid w:val="00A670F1"/>
    <w:rsid w:val="00AB6E33"/>
    <w:rsid w:val="00AC2FF2"/>
    <w:rsid w:val="00AD6DEF"/>
    <w:rsid w:val="00AE02AE"/>
    <w:rsid w:val="00AF34B9"/>
    <w:rsid w:val="00AF6A3B"/>
    <w:rsid w:val="00B16704"/>
    <w:rsid w:val="00B2498E"/>
    <w:rsid w:val="00B31A8C"/>
    <w:rsid w:val="00B43ED6"/>
    <w:rsid w:val="00B6673C"/>
    <w:rsid w:val="00B71906"/>
    <w:rsid w:val="00B766C8"/>
    <w:rsid w:val="00B84843"/>
    <w:rsid w:val="00B90083"/>
    <w:rsid w:val="00B903EA"/>
    <w:rsid w:val="00B90BB1"/>
    <w:rsid w:val="00B94148"/>
    <w:rsid w:val="00BA40A9"/>
    <w:rsid w:val="00BB5F21"/>
    <w:rsid w:val="00BC7F3A"/>
    <w:rsid w:val="00C20D30"/>
    <w:rsid w:val="00C454CD"/>
    <w:rsid w:val="00C51CB6"/>
    <w:rsid w:val="00C636DD"/>
    <w:rsid w:val="00C70C4F"/>
    <w:rsid w:val="00C76202"/>
    <w:rsid w:val="00C8400F"/>
    <w:rsid w:val="00CB0952"/>
    <w:rsid w:val="00CE35CE"/>
    <w:rsid w:val="00CE7C8F"/>
    <w:rsid w:val="00CF341F"/>
    <w:rsid w:val="00CF4DDD"/>
    <w:rsid w:val="00D01C63"/>
    <w:rsid w:val="00D1667A"/>
    <w:rsid w:val="00D17577"/>
    <w:rsid w:val="00D261FD"/>
    <w:rsid w:val="00D669F9"/>
    <w:rsid w:val="00D72F3D"/>
    <w:rsid w:val="00DB02CD"/>
    <w:rsid w:val="00DB62FF"/>
    <w:rsid w:val="00DC375D"/>
    <w:rsid w:val="00DD29D0"/>
    <w:rsid w:val="00DD6996"/>
    <w:rsid w:val="00DE353F"/>
    <w:rsid w:val="00DF01D5"/>
    <w:rsid w:val="00DF71FC"/>
    <w:rsid w:val="00E021D9"/>
    <w:rsid w:val="00E04503"/>
    <w:rsid w:val="00E2249B"/>
    <w:rsid w:val="00E31A66"/>
    <w:rsid w:val="00E50EBA"/>
    <w:rsid w:val="00E73FCD"/>
    <w:rsid w:val="00E83853"/>
    <w:rsid w:val="00E97CFD"/>
    <w:rsid w:val="00EA2580"/>
    <w:rsid w:val="00EC78CC"/>
    <w:rsid w:val="00ED391B"/>
    <w:rsid w:val="00ED5B3D"/>
    <w:rsid w:val="00ED6673"/>
    <w:rsid w:val="00EE4C6B"/>
    <w:rsid w:val="00EF5547"/>
    <w:rsid w:val="00F059B2"/>
    <w:rsid w:val="00F163FE"/>
    <w:rsid w:val="00F332A7"/>
    <w:rsid w:val="00F61B4A"/>
    <w:rsid w:val="00F61E9B"/>
    <w:rsid w:val="00F6241F"/>
    <w:rsid w:val="00F62D35"/>
    <w:rsid w:val="00F74830"/>
    <w:rsid w:val="00F812D9"/>
    <w:rsid w:val="00FB319E"/>
    <w:rsid w:val="00FB3CC4"/>
    <w:rsid w:val="00FC1E7D"/>
    <w:rsid w:val="00FD5CB7"/>
    <w:rsid w:val="00FE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3169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A12BD9"/>
    <w:pPr>
      <w:keepNext/>
      <w:keepLines/>
      <w:numPr>
        <w:numId w:val="10"/>
      </w:numPr>
      <w:spacing w:before="480" w:line="276" w:lineRule="auto"/>
      <w:ind w:left="357" w:hanging="357"/>
      <w:outlineLvl w:val="0"/>
    </w:pPr>
    <w:rPr>
      <w:rFonts w:ascii="Arial" w:eastAsiaTheme="majorEastAsia" w:hAnsi="Arial" w:cstheme="majorBidi"/>
      <w:b/>
      <w:bCs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12BD9"/>
    <w:pPr>
      <w:keepNext/>
      <w:keepLines/>
      <w:numPr>
        <w:ilvl w:val="1"/>
        <w:numId w:val="10"/>
      </w:numPr>
      <w:spacing w:before="200" w:line="276" w:lineRule="auto"/>
      <w:outlineLvl w:val="1"/>
    </w:pPr>
    <w:rPr>
      <w:rFonts w:ascii="Arial" w:eastAsiaTheme="majorEastAsia" w:hAnsi="Arial" w:cstheme="majorBidi"/>
      <w:b/>
      <w:bCs/>
      <w:sz w:val="22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203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355D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5DE"/>
    <w:rPr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355DE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F6A3B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4C6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4C6B"/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4C6B"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4C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4C6B"/>
    <w:rPr>
      <w:rFonts w:ascii="Tahoma" w:hAnsi="Tahoma" w:cs="Tahoma"/>
      <w:sz w:val="16"/>
      <w:szCs w:val="16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2B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12BD9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12BD9"/>
    <w:rPr>
      <w:rFonts w:ascii="Arial" w:eastAsiaTheme="majorEastAsia" w:hAnsi="Arial" w:cstheme="majorBidi"/>
      <w:b/>
      <w:bCs/>
      <w:sz w:val="24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12BD9"/>
    <w:rPr>
      <w:rFonts w:ascii="Arial" w:eastAsiaTheme="majorEastAsia" w:hAnsi="Arial" w:cstheme="majorBidi"/>
      <w:b/>
      <w:bCs/>
      <w:sz w:val="22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6925">
              <w:marLeft w:val="37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86">
              <w:marLeft w:val="37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43561">
              <w:marLeft w:val="37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7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6646">
              <w:marLeft w:val="37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4267B-3120-4E26-8603-C4A71DBE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1231</Words>
  <Characters>9234</Characters>
  <Application>Microsoft Office Word</Application>
  <DocSecurity>0</DocSecurity>
  <Lines>76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 Olten</Company>
  <LinksUpToDate>false</LinksUpToDate>
  <CharactersWithSpaces>10445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Hagmann</dc:creator>
  <cp:keywords/>
  <dc:description/>
  <cp:lastModifiedBy>Einwohnergemeinde</cp:lastModifiedBy>
  <cp:revision>2</cp:revision>
  <cp:lastPrinted>2014-06-04T11:56:00Z</cp:lastPrinted>
  <dcterms:created xsi:type="dcterms:W3CDTF">2014-06-04T15:11:00Z</dcterms:created>
  <dcterms:modified xsi:type="dcterms:W3CDTF">2014-06-04T15:11:00Z</dcterms:modified>
</cp:coreProperties>
</file>