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27" w:rsidRPr="001912BE" w:rsidRDefault="001912BE" w:rsidP="001912BE">
      <w:pPr>
        <w:keepNext/>
        <w:tabs>
          <w:tab w:val="right" w:pos="0"/>
          <w:tab w:val="left" w:pos="3686"/>
          <w:tab w:val="left" w:pos="4820"/>
          <w:tab w:val="left" w:pos="7230"/>
        </w:tabs>
        <w:ind w:right="-1"/>
        <w:jc w:val="center"/>
        <w:rPr>
          <w:rFonts w:ascii="Arial" w:hAnsi="Arial" w:cs="Arial"/>
          <w:sz w:val="32"/>
          <w:szCs w:val="32"/>
        </w:rPr>
      </w:pPr>
      <w:r w:rsidRPr="001912BE">
        <w:rPr>
          <w:rFonts w:ascii="Arial" w:hAnsi="Arial" w:cs="Arial"/>
          <w:sz w:val="32"/>
          <w:szCs w:val="32"/>
        </w:rPr>
        <w:t>ANTRAG DES STADTRATES</w:t>
      </w:r>
    </w:p>
    <w:p w:rsidR="001912BE" w:rsidRPr="001912BE" w:rsidRDefault="001912BE" w:rsidP="001912BE">
      <w:pPr>
        <w:keepNext/>
        <w:tabs>
          <w:tab w:val="right" w:pos="0"/>
          <w:tab w:val="left" w:pos="3686"/>
          <w:tab w:val="left" w:pos="4820"/>
          <w:tab w:val="left" w:pos="7230"/>
        </w:tabs>
        <w:ind w:right="-1"/>
        <w:jc w:val="center"/>
        <w:rPr>
          <w:rFonts w:ascii="Arial" w:hAnsi="Arial" w:cs="Arial"/>
          <w:sz w:val="32"/>
          <w:szCs w:val="32"/>
        </w:rPr>
      </w:pPr>
      <w:r w:rsidRPr="001912BE">
        <w:rPr>
          <w:rFonts w:ascii="Arial" w:hAnsi="Arial" w:cs="Arial"/>
          <w:sz w:val="32"/>
          <w:szCs w:val="32"/>
        </w:rPr>
        <w:t>AN DAS GEMEINDEPARLAMENT</w:t>
      </w:r>
    </w:p>
    <w:p w:rsidR="002D4927" w:rsidRPr="0072178C" w:rsidRDefault="002D4927" w:rsidP="002D4927">
      <w:pPr>
        <w:keepNext/>
        <w:spacing w:after="0" w:line="240" w:lineRule="auto"/>
        <w:contextualSpacing/>
        <w:rPr>
          <w:rFonts w:ascii="Arial" w:hAnsi="Arial" w:cs="Arial"/>
        </w:rPr>
      </w:pPr>
    </w:p>
    <w:p w:rsidR="002D4927" w:rsidRPr="002D4927" w:rsidRDefault="002D4927" w:rsidP="002D4927">
      <w:pPr>
        <w:keepNext/>
        <w:spacing w:after="0" w:line="240" w:lineRule="auto"/>
        <w:jc w:val="both"/>
        <w:rPr>
          <w:rFonts w:ascii="Arial" w:hAnsi="Arial" w:cs="Arial"/>
          <w:color w:val="000000"/>
          <w:u w:val="single"/>
        </w:rPr>
      </w:pPr>
      <w:r w:rsidRPr="002D4927">
        <w:rPr>
          <w:rFonts w:ascii="Arial" w:hAnsi="Arial" w:cs="Arial"/>
          <w:color w:val="000000"/>
          <w:u w:val="single"/>
        </w:rPr>
        <w:t>Geschäftsordnung des Stadtrats von Olten</w:t>
      </w:r>
      <w:r w:rsidR="001972F1">
        <w:rPr>
          <w:rFonts w:ascii="Arial" w:hAnsi="Arial" w:cs="Arial"/>
          <w:color w:val="000000"/>
          <w:u w:val="single"/>
        </w:rPr>
        <w:t xml:space="preserve"> (SRO 122)</w:t>
      </w:r>
      <w:r w:rsidRPr="002D4927">
        <w:rPr>
          <w:rFonts w:ascii="Arial" w:hAnsi="Arial" w:cs="Arial"/>
          <w:color w:val="000000"/>
          <w:u w:val="single"/>
        </w:rPr>
        <w:t>/Ergänzungsbeschluss</w:t>
      </w:r>
    </w:p>
    <w:p w:rsidR="002D4927" w:rsidRDefault="002D4927" w:rsidP="002D4927">
      <w:pPr>
        <w:keepNext/>
        <w:spacing w:after="0" w:line="240" w:lineRule="auto"/>
        <w:jc w:val="both"/>
        <w:rPr>
          <w:rFonts w:ascii="Arial" w:hAnsi="Arial" w:cs="Arial"/>
          <w:color w:val="000000"/>
        </w:rPr>
      </w:pPr>
    </w:p>
    <w:p w:rsidR="002D4927" w:rsidRPr="002D4927" w:rsidRDefault="002D4927" w:rsidP="002D4927">
      <w:pPr>
        <w:keepNext/>
        <w:spacing w:after="0" w:line="240" w:lineRule="auto"/>
        <w:jc w:val="both"/>
        <w:rPr>
          <w:rFonts w:ascii="Arial" w:hAnsi="Arial" w:cs="Arial"/>
          <w:color w:val="000000"/>
        </w:rPr>
      </w:pPr>
      <w:r w:rsidRPr="002D4927">
        <w:rPr>
          <w:rFonts w:ascii="Arial" w:hAnsi="Arial" w:cs="Arial"/>
          <w:color w:val="000000"/>
        </w:rPr>
        <w:t>Mit Mail vom 13. Januar 2017 hat Christine von Arx als Präsidentin im Auftrag der Spezialkommission für eine Totalrevision der Gemeindeordnung den Antrag gestellt, die Geschäftsordnung des Stadtrates, deren Teilrevision an der Parlamentssitzung vom 26. Januar 2017 behandelt wird, zu ergänzen:</w:t>
      </w:r>
    </w:p>
    <w:p w:rsidR="002D4927" w:rsidRDefault="002D4927" w:rsidP="002D4927">
      <w:pPr>
        <w:keepNext/>
        <w:spacing w:after="0" w:line="240" w:lineRule="auto"/>
        <w:jc w:val="both"/>
        <w:rPr>
          <w:rFonts w:ascii="Arial" w:hAnsi="Arial" w:cs="Arial"/>
          <w:color w:val="000000"/>
        </w:rPr>
      </w:pPr>
    </w:p>
    <w:p w:rsidR="0081392D" w:rsidRPr="002D4927" w:rsidRDefault="0081392D" w:rsidP="002D4927">
      <w:pPr>
        <w:keepNext/>
        <w:spacing w:after="0" w:line="240" w:lineRule="auto"/>
        <w:jc w:val="both"/>
        <w:rPr>
          <w:rFonts w:ascii="Arial" w:hAnsi="Arial" w:cs="Arial"/>
          <w:color w:val="000000"/>
        </w:rPr>
      </w:pPr>
    </w:p>
    <w:p w:rsidR="002D4927" w:rsidRDefault="002D4927" w:rsidP="002D4927">
      <w:pPr>
        <w:keepNext/>
        <w:spacing w:after="0" w:line="240" w:lineRule="auto"/>
        <w:jc w:val="both"/>
        <w:rPr>
          <w:rFonts w:ascii="Arial" w:hAnsi="Arial" w:cs="Arial"/>
          <w:color w:val="000000"/>
        </w:rPr>
      </w:pPr>
      <w:r>
        <w:rPr>
          <w:rFonts w:ascii="Arial" w:hAnsi="Arial" w:cs="Arial"/>
          <w:color w:val="000000"/>
        </w:rPr>
        <w:t xml:space="preserve">„Im Rahmen der Behandlung der Teilrevision der Geschäftsordnung des Gemeindeparlaments der Stadt Olten hat sich die </w:t>
      </w:r>
      <w:proofErr w:type="spellStart"/>
      <w:r>
        <w:rPr>
          <w:rFonts w:ascii="Arial" w:hAnsi="Arial" w:cs="Arial"/>
          <w:color w:val="000000"/>
        </w:rPr>
        <w:t>SpezKo</w:t>
      </w:r>
      <w:proofErr w:type="spellEnd"/>
      <w:r>
        <w:rPr>
          <w:rFonts w:ascii="Arial" w:hAnsi="Arial" w:cs="Arial"/>
          <w:color w:val="000000"/>
        </w:rPr>
        <w:t xml:space="preserve"> dazu entschlossen, dass die einzelnen Parlamentsmitglieder zur Kontrolle der </w:t>
      </w:r>
      <w:proofErr w:type="spellStart"/>
      <w:r>
        <w:rPr>
          <w:rFonts w:ascii="Arial" w:hAnsi="Arial" w:cs="Arial"/>
          <w:color w:val="000000"/>
        </w:rPr>
        <w:t>Ausstandspflichten</w:t>
      </w:r>
      <w:proofErr w:type="spellEnd"/>
      <w:r>
        <w:rPr>
          <w:rFonts w:ascii="Arial" w:hAnsi="Arial" w:cs="Arial"/>
          <w:color w:val="000000"/>
        </w:rPr>
        <w:t xml:space="preserve"> ihre Interessenbindungen offen legen sollen. Konsequenterweise sind deshalb auch die Mitglieder des Stadtrats dazu zu verpflichten. Eine Ungleichbehandlung der beiden Behörden wäre weder sinnvoll noch nachvollziehbar. </w:t>
      </w:r>
    </w:p>
    <w:p w:rsidR="002D4927" w:rsidRDefault="002D4927" w:rsidP="002D4927">
      <w:pPr>
        <w:keepNext/>
        <w:spacing w:after="0" w:line="240" w:lineRule="auto"/>
        <w:jc w:val="both"/>
        <w:rPr>
          <w:rFonts w:ascii="Arial" w:hAnsi="Arial" w:cs="Arial"/>
          <w:color w:val="000000"/>
        </w:rPr>
      </w:pPr>
    </w:p>
    <w:p w:rsidR="002D4927" w:rsidRDefault="002D4927" w:rsidP="002D4927">
      <w:pPr>
        <w:keepNext/>
        <w:spacing w:after="0" w:line="240" w:lineRule="auto"/>
        <w:jc w:val="both"/>
        <w:rPr>
          <w:rFonts w:ascii="Arial" w:hAnsi="Arial" w:cs="Arial"/>
          <w:color w:val="000000"/>
        </w:rPr>
      </w:pPr>
      <w:r>
        <w:rPr>
          <w:rFonts w:ascii="Arial" w:hAnsi="Arial" w:cs="Arial"/>
          <w:color w:val="000000"/>
        </w:rPr>
        <w:t>In Art. 8 der Geschäftsordnung des Parlaments ist festgehalten, zu welchen Punkten sich der Stadtrat in seinen Anträgen zu äussern hat (rechtliche Grundlagen sowie personelle und finanzielle Auswirkungen). Es ist notwendig, dass in der Geschäftsordnung des Stadtrats eine entsprechende Pflicht festgehalten wird.</w:t>
      </w:r>
    </w:p>
    <w:p w:rsidR="002D4927" w:rsidRDefault="002D4927" w:rsidP="002D4927">
      <w:pPr>
        <w:keepNext/>
        <w:spacing w:after="0" w:line="240" w:lineRule="auto"/>
        <w:jc w:val="both"/>
        <w:rPr>
          <w:rFonts w:ascii="Arial" w:hAnsi="Arial" w:cs="Arial"/>
          <w:color w:val="000000"/>
        </w:rPr>
      </w:pPr>
    </w:p>
    <w:p w:rsidR="002D4927" w:rsidRDefault="002D4927" w:rsidP="0081392D">
      <w:pPr>
        <w:keepNext/>
        <w:spacing w:after="0" w:line="240" w:lineRule="auto"/>
        <w:jc w:val="both"/>
        <w:rPr>
          <w:rFonts w:ascii="Arial" w:hAnsi="Arial" w:cs="Arial"/>
          <w:color w:val="000000"/>
        </w:rPr>
      </w:pPr>
      <w:r>
        <w:rPr>
          <w:rFonts w:ascii="Arial" w:hAnsi="Arial" w:cs="Arial"/>
          <w:color w:val="000000"/>
        </w:rPr>
        <w:t>Des Weiteren erscheint es sinnvoll, wenn der Stadtrat der Finanzkommission Nachtragskredite und Kreditabrechnung zur Kenntnisnahme unterbreitet. Auch hier muss eine entsprechende Pflicht für den Stadtrat festgehalten werden.“</w:t>
      </w:r>
    </w:p>
    <w:p w:rsidR="002D4927" w:rsidRDefault="002D4927" w:rsidP="0081392D">
      <w:pPr>
        <w:keepNext/>
        <w:spacing w:after="0" w:line="240" w:lineRule="auto"/>
        <w:jc w:val="both"/>
        <w:rPr>
          <w:rFonts w:ascii="Arial" w:hAnsi="Arial" w:cs="Arial"/>
          <w:color w:val="000000"/>
        </w:rPr>
      </w:pPr>
    </w:p>
    <w:p w:rsidR="0081392D" w:rsidRDefault="0081392D" w:rsidP="002D4927">
      <w:pPr>
        <w:keepNext/>
        <w:spacing w:after="0" w:line="240" w:lineRule="auto"/>
        <w:jc w:val="both"/>
        <w:rPr>
          <w:rFonts w:ascii="Arial" w:hAnsi="Arial" w:cs="Arial"/>
          <w:color w:val="000000"/>
          <w:sz w:val="18"/>
          <w:szCs w:val="18"/>
        </w:rPr>
      </w:pPr>
    </w:p>
    <w:p w:rsidR="00FE7929" w:rsidRDefault="00FE7929" w:rsidP="002D4927">
      <w:pPr>
        <w:keepNext/>
        <w:spacing w:after="0" w:line="240" w:lineRule="auto"/>
        <w:jc w:val="both"/>
        <w:rPr>
          <w:rFonts w:ascii="Arial" w:hAnsi="Arial" w:cs="Arial"/>
          <w:color w:val="000000"/>
        </w:rPr>
      </w:pPr>
      <w:r>
        <w:rPr>
          <w:rFonts w:ascii="Arial" w:hAnsi="Arial" w:cs="Arial"/>
          <w:color w:val="000000"/>
        </w:rPr>
        <w:t xml:space="preserve">Der Stadtrat ist mit den Anträgen der Spezialkommission einverstanden und nimmt sie via den vorliegenden Ergänzungsbeschluss in seine Vorlage ans Gemeindeparlament auf – dies unter der Voraussetzung, dass die Offenlegung der Interessenbindungen auch Bestandteil der teilrevidierten Geschäftsordnung des Gemeindeparlaments, welche </w:t>
      </w:r>
      <w:r w:rsidR="002227AA">
        <w:rPr>
          <w:rFonts w:ascii="Arial" w:hAnsi="Arial" w:cs="Arial"/>
          <w:color w:val="000000"/>
        </w:rPr>
        <w:t xml:space="preserve">voraussichtlich </w:t>
      </w:r>
      <w:r>
        <w:rPr>
          <w:rFonts w:ascii="Arial" w:hAnsi="Arial" w:cs="Arial"/>
          <w:color w:val="000000"/>
        </w:rPr>
        <w:t xml:space="preserve">am 23. März vom Parlament behandelt wird, sein werden. Entsprechend wird neu in Art. </w:t>
      </w:r>
      <w:r w:rsidR="002F6087">
        <w:rPr>
          <w:rFonts w:ascii="Arial" w:hAnsi="Arial" w:cs="Arial"/>
          <w:color w:val="000000"/>
        </w:rPr>
        <w:t>42</w:t>
      </w:r>
      <w:r>
        <w:rPr>
          <w:rFonts w:ascii="Arial" w:hAnsi="Arial" w:cs="Arial"/>
          <w:color w:val="000000"/>
        </w:rPr>
        <w:t xml:space="preserve"> eine Übergangsbestimmung formuliert</w:t>
      </w:r>
    </w:p>
    <w:p w:rsidR="00FE7929" w:rsidRDefault="00FE7929" w:rsidP="002D4927">
      <w:pPr>
        <w:keepNext/>
        <w:spacing w:after="0" w:line="240" w:lineRule="auto"/>
        <w:jc w:val="both"/>
        <w:rPr>
          <w:rFonts w:ascii="Arial" w:hAnsi="Arial" w:cs="Arial"/>
          <w:color w:val="000000"/>
        </w:rPr>
      </w:pPr>
    </w:p>
    <w:p w:rsidR="00FE7929" w:rsidRDefault="00FE7929" w:rsidP="002D4927">
      <w:pPr>
        <w:keepNext/>
        <w:spacing w:after="0" w:line="240" w:lineRule="auto"/>
        <w:jc w:val="both"/>
        <w:rPr>
          <w:rFonts w:ascii="Arial" w:hAnsi="Arial" w:cs="Arial"/>
          <w:color w:val="000000"/>
        </w:rPr>
      </w:pPr>
    </w:p>
    <w:p w:rsidR="002D4927" w:rsidRDefault="002D4927" w:rsidP="002D4927">
      <w:pPr>
        <w:keepNext/>
        <w:spacing w:after="0" w:line="240" w:lineRule="auto"/>
        <w:jc w:val="both"/>
        <w:rPr>
          <w:rFonts w:ascii="Arial" w:hAnsi="Arial" w:cs="Arial"/>
          <w:color w:val="000000"/>
        </w:rPr>
      </w:pPr>
      <w:r>
        <w:rPr>
          <w:rFonts w:ascii="Arial" w:hAnsi="Arial" w:cs="Arial"/>
          <w:color w:val="000000"/>
        </w:rPr>
        <w:t xml:space="preserve">Konkret geht es um folgende Änderungen: </w:t>
      </w:r>
    </w:p>
    <w:p w:rsidR="002D4927" w:rsidRDefault="002D4927" w:rsidP="002D4927">
      <w:pPr>
        <w:keepNext/>
        <w:spacing w:after="0" w:line="240" w:lineRule="auto"/>
        <w:rPr>
          <w:rFonts w:ascii="Arial" w:hAnsi="Arial" w:cs="Arial"/>
          <w:color w:val="000000"/>
        </w:rPr>
      </w:pPr>
    </w:p>
    <w:tbl>
      <w:tblPr>
        <w:tblStyle w:val="Tabellengitternetz"/>
        <w:tblW w:w="0" w:type="auto"/>
        <w:tblLook w:val="04A0"/>
      </w:tblPr>
      <w:tblGrid>
        <w:gridCol w:w="4606"/>
        <w:gridCol w:w="4606"/>
      </w:tblGrid>
      <w:tr w:rsidR="002D4927" w:rsidRPr="002D4927" w:rsidTr="002D4927">
        <w:tc>
          <w:tcPr>
            <w:tcW w:w="4606" w:type="dxa"/>
          </w:tcPr>
          <w:p w:rsidR="002D4927" w:rsidRPr="002D4927" w:rsidRDefault="002D4927" w:rsidP="006A31BC">
            <w:pPr>
              <w:keepNext/>
              <w:spacing w:after="0" w:line="240" w:lineRule="auto"/>
              <w:jc w:val="both"/>
              <w:rPr>
                <w:rFonts w:ascii="Arial" w:hAnsi="Arial" w:cs="Arial"/>
                <w:color w:val="000000"/>
              </w:rPr>
            </w:pPr>
          </w:p>
        </w:tc>
        <w:tc>
          <w:tcPr>
            <w:tcW w:w="4606" w:type="dxa"/>
          </w:tcPr>
          <w:p w:rsidR="002D4927" w:rsidRPr="002D4927" w:rsidRDefault="002D4927" w:rsidP="006A31BC">
            <w:pPr>
              <w:keepNext/>
              <w:spacing w:after="0" w:line="240" w:lineRule="auto"/>
              <w:jc w:val="both"/>
              <w:rPr>
                <w:rFonts w:ascii="Arial" w:hAnsi="Arial" w:cs="Arial"/>
                <w:i/>
                <w:sz w:val="18"/>
                <w:szCs w:val="18"/>
              </w:rPr>
            </w:pPr>
            <w:r w:rsidRPr="002D4927">
              <w:rPr>
                <w:rFonts w:ascii="Arial" w:hAnsi="Arial" w:cs="Arial"/>
                <w:i/>
                <w:sz w:val="18"/>
                <w:szCs w:val="18"/>
                <w:lang w:eastAsia="de-DE"/>
              </w:rPr>
              <w:t>Art. 9</w:t>
            </w:r>
            <w:r w:rsidRPr="002D4927">
              <w:rPr>
                <w:rFonts w:ascii="Arial" w:hAnsi="Arial" w:cs="Arial"/>
                <w:i/>
                <w:sz w:val="18"/>
                <w:szCs w:val="18"/>
                <w:vertAlign w:val="superscript"/>
                <w:lang w:eastAsia="de-DE"/>
              </w:rPr>
              <w:t>bis</w:t>
            </w:r>
            <w:r w:rsidRPr="002D4927">
              <w:rPr>
                <w:rFonts w:ascii="Arial" w:hAnsi="Arial" w:cs="Arial"/>
                <w:i/>
                <w:sz w:val="18"/>
                <w:szCs w:val="18"/>
                <w:lang w:eastAsia="de-DE"/>
              </w:rPr>
              <w:tab/>
            </w:r>
            <w:r w:rsidRPr="002D4927">
              <w:rPr>
                <w:rFonts w:ascii="Arial" w:hAnsi="Arial" w:cs="Arial"/>
                <w:i/>
                <w:sz w:val="18"/>
                <w:szCs w:val="18"/>
              </w:rPr>
              <w:t>Offenlegung der Interessenbindungen</w:t>
            </w:r>
          </w:p>
          <w:p w:rsidR="002D4927" w:rsidRPr="002D4927" w:rsidRDefault="002D4927" w:rsidP="006A31BC">
            <w:pPr>
              <w:keepNext/>
              <w:spacing w:after="0" w:line="240" w:lineRule="auto"/>
              <w:jc w:val="both"/>
              <w:rPr>
                <w:rFonts w:ascii="Arial" w:hAnsi="Arial" w:cs="Arial"/>
                <w:i/>
                <w:sz w:val="18"/>
                <w:szCs w:val="18"/>
                <w:lang w:eastAsia="de-DE"/>
              </w:rPr>
            </w:pPr>
          </w:p>
          <w:p w:rsidR="002D4927" w:rsidRPr="002D4927" w:rsidRDefault="002D4927" w:rsidP="006A31BC">
            <w:pPr>
              <w:keepNext/>
              <w:spacing w:after="0" w:line="240" w:lineRule="auto"/>
              <w:jc w:val="both"/>
              <w:rPr>
                <w:rFonts w:ascii="Arial" w:hAnsi="Arial" w:cs="Arial"/>
                <w:sz w:val="18"/>
                <w:szCs w:val="18"/>
                <w:lang w:eastAsia="de-DE"/>
              </w:rPr>
            </w:pPr>
            <w:r w:rsidRPr="002D4927">
              <w:rPr>
                <w:rFonts w:ascii="Arial" w:hAnsi="Arial" w:cs="Arial"/>
                <w:sz w:val="18"/>
                <w:szCs w:val="18"/>
                <w:vertAlign w:val="superscript"/>
                <w:lang w:eastAsia="de-DE"/>
              </w:rPr>
              <w:t>1</w:t>
            </w:r>
            <w:r w:rsidRPr="002D4927">
              <w:rPr>
                <w:rFonts w:ascii="Arial" w:hAnsi="Arial" w:cs="Arial"/>
                <w:sz w:val="18"/>
                <w:szCs w:val="18"/>
                <w:lang w:eastAsia="de-DE"/>
              </w:rPr>
              <w:t xml:space="preserve"> Die Mitglieder des Stadtrats haben in einem öffentlich zugänglichen Register Auskunft zu geben über:</w:t>
            </w:r>
          </w:p>
          <w:p w:rsidR="002D4927" w:rsidRPr="002D4927" w:rsidRDefault="002D4927" w:rsidP="006A31BC">
            <w:pPr>
              <w:pStyle w:val="Listenabsatz"/>
              <w:keepNext/>
              <w:numPr>
                <w:ilvl w:val="0"/>
                <w:numId w:val="2"/>
              </w:numPr>
              <w:spacing w:after="0" w:line="240" w:lineRule="auto"/>
              <w:jc w:val="both"/>
              <w:rPr>
                <w:rFonts w:ascii="Arial" w:hAnsi="Arial" w:cs="Arial"/>
                <w:sz w:val="18"/>
                <w:szCs w:val="18"/>
                <w:lang w:eastAsia="de-DE"/>
              </w:rPr>
            </w:pPr>
            <w:r w:rsidRPr="002D4927">
              <w:rPr>
                <w:rFonts w:ascii="Arial" w:hAnsi="Arial" w:cs="Arial"/>
                <w:sz w:val="18"/>
                <w:szCs w:val="18"/>
                <w:lang w:eastAsia="de-DE"/>
              </w:rPr>
              <w:t>die berufliche Tätigkeit und den Arbeitgeber;</w:t>
            </w:r>
          </w:p>
          <w:p w:rsidR="002D4927" w:rsidRPr="002D4927" w:rsidRDefault="002D4927" w:rsidP="006A31BC">
            <w:pPr>
              <w:pStyle w:val="Listenabsatz"/>
              <w:keepNext/>
              <w:numPr>
                <w:ilvl w:val="0"/>
                <w:numId w:val="2"/>
              </w:numPr>
              <w:spacing w:after="0" w:line="240" w:lineRule="auto"/>
              <w:jc w:val="both"/>
              <w:rPr>
                <w:rFonts w:ascii="Arial" w:hAnsi="Arial" w:cs="Arial"/>
                <w:sz w:val="18"/>
                <w:szCs w:val="18"/>
                <w:lang w:eastAsia="de-DE"/>
              </w:rPr>
            </w:pPr>
            <w:r w:rsidRPr="002D4927">
              <w:rPr>
                <w:rFonts w:ascii="Arial" w:hAnsi="Arial" w:cs="Arial"/>
                <w:sz w:val="18"/>
                <w:szCs w:val="18"/>
                <w:lang w:eastAsia="de-DE"/>
              </w:rPr>
              <w:t>die Tätigkeiten in Führungs- oder Aufsichtsgremien von wirtschaftlichen Unternehmungen und Körperschaften, Anstalten und Stiftungen des privaten und des öffentlichen Rechts;</w:t>
            </w:r>
          </w:p>
          <w:p w:rsidR="002D4927" w:rsidRPr="002D4927" w:rsidRDefault="002D4927" w:rsidP="006A31BC">
            <w:pPr>
              <w:pStyle w:val="Listenabsatz"/>
              <w:keepNext/>
              <w:numPr>
                <w:ilvl w:val="0"/>
                <w:numId w:val="2"/>
              </w:numPr>
              <w:spacing w:after="0" w:line="240" w:lineRule="auto"/>
              <w:jc w:val="both"/>
              <w:rPr>
                <w:rFonts w:ascii="Arial" w:hAnsi="Arial" w:cs="Arial"/>
                <w:sz w:val="18"/>
                <w:szCs w:val="18"/>
                <w:lang w:eastAsia="de-DE"/>
              </w:rPr>
            </w:pPr>
            <w:r w:rsidRPr="002D4927">
              <w:rPr>
                <w:rFonts w:ascii="Arial" w:hAnsi="Arial" w:cs="Arial"/>
                <w:sz w:val="18"/>
                <w:szCs w:val="18"/>
                <w:lang w:eastAsia="de-DE"/>
              </w:rPr>
              <w:t>dauernde Leitungsfunktionen für Interessengruppen und Verbände;</w:t>
            </w:r>
          </w:p>
          <w:p w:rsidR="002D4927" w:rsidRPr="002D4927" w:rsidRDefault="002D4927" w:rsidP="006A31BC">
            <w:pPr>
              <w:pStyle w:val="Listenabsatz"/>
              <w:keepNext/>
              <w:numPr>
                <w:ilvl w:val="0"/>
                <w:numId w:val="2"/>
              </w:numPr>
              <w:spacing w:after="0" w:line="240" w:lineRule="auto"/>
              <w:jc w:val="both"/>
              <w:rPr>
                <w:rFonts w:ascii="Arial" w:hAnsi="Arial" w:cs="Arial"/>
                <w:sz w:val="18"/>
                <w:szCs w:val="18"/>
                <w:lang w:eastAsia="de-DE"/>
              </w:rPr>
            </w:pPr>
            <w:r w:rsidRPr="002D4927">
              <w:rPr>
                <w:rFonts w:ascii="Arial" w:hAnsi="Arial" w:cs="Arial"/>
                <w:sz w:val="18"/>
                <w:szCs w:val="18"/>
                <w:lang w:eastAsia="de-DE"/>
              </w:rPr>
              <w:t>unter Vorbehalt von Art. 321 StGB dauernde Beratungsfunktionen für Interessengruppen und Verbände;</w:t>
            </w:r>
          </w:p>
          <w:p w:rsidR="002D4927" w:rsidRDefault="002D4927" w:rsidP="006A31BC">
            <w:pPr>
              <w:pStyle w:val="Listenabsatz"/>
              <w:keepNext/>
              <w:numPr>
                <w:ilvl w:val="0"/>
                <w:numId w:val="2"/>
              </w:numPr>
              <w:spacing w:after="0" w:line="240" w:lineRule="auto"/>
              <w:jc w:val="both"/>
              <w:rPr>
                <w:rFonts w:ascii="Arial" w:hAnsi="Arial" w:cs="Arial"/>
                <w:sz w:val="18"/>
                <w:szCs w:val="18"/>
                <w:lang w:eastAsia="de-DE"/>
              </w:rPr>
            </w:pPr>
            <w:r w:rsidRPr="002D4927">
              <w:rPr>
                <w:rFonts w:ascii="Arial" w:hAnsi="Arial" w:cs="Arial"/>
                <w:sz w:val="18"/>
                <w:szCs w:val="18"/>
                <w:lang w:eastAsia="de-DE"/>
              </w:rPr>
              <w:t>Mitwirkung in ständigen Kommissionen und anderen Organen des Kantons und des Bundes.</w:t>
            </w:r>
          </w:p>
          <w:p w:rsidR="00FE7929" w:rsidRPr="002D4927" w:rsidRDefault="00FE7929" w:rsidP="006A31BC">
            <w:pPr>
              <w:pStyle w:val="Listenabsatz"/>
              <w:keepNext/>
              <w:spacing w:after="0" w:line="240" w:lineRule="auto"/>
              <w:jc w:val="both"/>
              <w:rPr>
                <w:rFonts w:ascii="Arial" w:hAnsi="Arial" w:cs="Arial"/>
                <w:sz w:val="18"/>
                <w:szCs w:val="18"/>
                <w:lang w:eastAsia="de-DE"/>
              </w:rPr>
            </w:pPr>
          </w:p>
          <w:p w:rsidR="002F6087" w:rsidRDefault="002F6087" w:rsidP="006A31BC">
            <w:pPr>
              <w:keepNext/>
              <w:spacing w:after="0" w:line="240" w:lineRule="auto"/>
              <w:jc w:val="both"/>
              <w:rPr>
                <w:rFonts w:ascii="Arial" w:hAnsi="Arial" w:cs="Arial"/>
                <w:sz w:val="18"/>
                <w:szCs w:val="18"/>
                <w:vertAlign w:val="superscript"/>
                <w:lang w:eastAsia="de-DE"/>
              </w:rPr>
            </w:pPr>
          </w:p>
          <w:p w:rsidR="002D4927" w:rsidRPr="002D4927" w:rsidRDefault="002D4927" w:rsidP="006A31BC">
            <w:pPr>
              <w:keepNext/>
              <w:spacing w:after="0" w:line="240" w:lineRule="auto"/>
              <w:jc w:val="both"/>
              <w:rPr>
                <w:rFonts w:ascii="Arial" w:hAnsi="Arial" w:cs="Arial"/>
                <w:sz w:val="18"/>
                <w:szCs w:val="18"/>
                <w:lang w:eastAsia="de-DE"/>
              </w:rPr>
            </w:pPr>
            <w:r w:rsidRPr="002D4927">
              <w:rPr>
                <w:rFonts w:ascii="Arial" w:hAnsi="Arial" w:cs="Arial"/>
                <w:sz w:val="18"/>
                <w:szCs w:val="18"/>
                <w:vertAlign w:val="superscript"/>
                <w:lang w:eastAsia="de-DE"/>
              </w:rPr>
              <w:t>2</w:t>
            </w:r>
            <w:r w:rsidRPr="002D4927">
              <w:rPr>
                <w:rFonts w:ascii="Arial" w:hAnsi="Arial" w:cs="Arial"/>
                <w:sz w:val="18"/>
                <w:szCs w:val="18"/>
                <w:lang w:eastAsia="de-DE"/>
              </w:rPr>
              <w:t xml:space="preserve"> Änderungen sind unverzüglich bekannt zu geben.</w:t>
            </w:r>
          </w:p>
          <w:p w:rsidR="002D4927" w:rsidRPr="002D4927" w:rsidRDefault="002D4927" w:rsidP="006A31BC">
            <w:pPr>
              <w:keepNext/>
              <w:spacing w:after="0" w:line="240" w:lineRule="auto"/>
              <w:jc w:val="both"/>
              <w:rPr>
                <w:rFonts w:ascii="Arial" w:hAnsi="Arial" w:cs="Arial"/>
                <w:color w:val="000000"/>
              </w:rPr>
            </w:pPr>
          </w:p>
        </w:tc>
      </w:tr>
      <w:tr w:rsidR="002D4927" w:rsidRPr="002D4927" w:rsidTr="002D4927">
        <w:tc>
          <w:tcPr>
            <w:tcW w:w="4606" w:type="dxa"/>
          </w:tcPr>
          <w:p w:rsidR="002D4927" w:rsidRDefault="002D4927" w:rsidP="006A31BC">
            <w:pPr>
              <w:pStyle w:val="berschrift2"/>
              <w:spacing w:line="240" w:lineRule="auto"/>
              <w:jc w:val="both"/>
              <w:rPr>
                <w:rFonts w:cs="Arial"/>
              </w:rPr>
            </w:pPr>
            <w:r w:rsidRPr="002D4927">
              <w:rPr>
                <w:rFonts w:cs="Arial"/>
              </w:rPr>
              <w:lastRenderedPageBreak/>
              <w:t>Art. 11</w:t>
            </w:r>
            <w:r w:rsidRPr="002D4927">
              <w:rPr>
                <w:rFonts w:cs="Arial"/>
              </w:rPr>
              <w:tab/>
              <w:t>Beratungsgrundlagen</w:t>
            </w:r>
          </w:p>
          <w:p w:rsidR="00FE7929" w:rsidRPr="00FE7929" w:rsidRDefault="00FE7929" w:rsidP="006A31BC">
            <w:pPr>
              <w:spacing w:after="0" w:line="240" w:lineRule="auto"/>
              <w:jc w:val="both"/>
              <w:rPr>
                <w:sz w:val="18"/>
                <w:szCs w:val="18"/>
                <w:lang w:val="de-DE" w:eastAsia="de-DE"/>
              </w:rPr>
            </w:pPr>
          </w:p>
          <w:p w:rsidR="002D4927" w:rsidRPr="002D4927" w:rsidRDefault="002D4927" w:rsidP="006A31BC">
            <w:pPr>
              <w:keepNext/>
              <w:tabs>
                <w:tab w:val="left" w:pos="142"/>
              </w:tabs>
              <w:spacing w:after="0" w:line="240" w:lineRule="auto"/>
              <w:jc w:val="both"/>
              <w:rPr>
                <w:rFonts w:ascii="Arial" w:hAnsi="Arial" w:cs="Arial"/>
                <w:sz w:val="18"/>
              </w:rPr>
            </w:pPr>
            <w:r w:rsidRPr="002D4927">
              <w:rPr>
                <w:rFonts w:ascii="Arial" w:hAnsi="Arial" w:cs="Arial"/>
                <w:sz w:val="18"/>
                <w:vertAlign w:val="superscript"/>
              </w:rPr>
              <w:t>1</w:t>
            </w:r>
            <w:r w:rsidRPr="002D4927">
              <w:rPr>
                <w:rFonts w:ascii="Arial" w:hAnsi="Arial" w:cs="Arial"/>
                <w:sz w:val="18"/>
                <w:vertAlign w:val="superscript"/>
              </w:rPr>
              <w:tab/>
            </w:r>
            <w:r w:rsidRPr="002D4927">
              <w:rPr>
                <w:rFonts w:ascii="Arial" w:hAnsi="Arial" w:cs="Arial"/>
                <w:sz w:val="18"/>
              </w:rPr>
              <w:t>Der Stadtrat beschliesst auf Grundlage schriftlicher Anträge der zuständigen Direktion(en), welche sachgerecht Ausgangslage und Erwägungen enthalten.</w:t>
            </w:r>
          </w:p>
          <w:p w:rsidR="002D4927" w:rsidRPr="002D4927" w:rsidRDefault="002D4927" w:rsidP="006A31BC">
            <w:pPr>
              <w:keepNext/>
              <w:tabs>
                <w:tab w:val="left" w:pos="142"/>
              </w:tabs>
              <w:spacing w:after="0" w:line="240" w:lineRule="auto"/>
              <w:jc w:val="both"/>
              <w:rPr>
                <w:rFonts w:ascii="Arial" w:hAnsi="Arial" w:cs="Arial"/>
                <w:sz w:val="18"/>
              </w:rPr>
            </w:pPr>
          </w:p>
          <w:p w:rsidR="002D4927" w:rsidRDefault="002D4927" w:rsidP="006A31BC">
            <w:pPr>
              <w:keepNext/>
              <w:tabs>
                <w:tab w:val="left" w:pos="142"/>
              </w:tabs>
              <w:spacing w:after="0" w:line="240" w:lineRule="auto"/>
              <w:jc w:val="both"/>
              <w:rPr>
                <w:rFonts w:ascii="Arial" w:hAnsi="Arial" w:cs="Arial"/>
                <w:sz w:val="18"/>
              </w:rPr>
            </w:pPr>
            <w:r w:rsidRPr="002D4927">
              <w:rPr>
                <w:rFonts w:ascii="Arial" w:hAnsi="Arial" w:cs="Arial"/>
                <w:sz w:val="18"/>
                <w:vertAlign w:val="superscript"/>
              </w:rPr>
              <w:t>2</w:t>
            </w:r>
            <w:r w:rsidRPr="002D4927">
              <w:rPr>
                <w:rFonts w:ascii="Arial" w:hAnsi="Arial" w:cs="Arial"/>
                <w:sz w:val="18"/>
                <w:vertAlign w:val="superscript"/>
              </w:rPr>
              <w:tab/>
            </w:r>
            <w:r w:rsidRPr="002D4927">
              <w:rPr>
                <w:rFonts w:ascii="Arial" w:hAnsi="Arial" w:cs="Arial"/>
                <w:sz w:val="18"/>
              </w:rPr>
              <w:t>Bei allen Anträgen und Vorlagen sind die finanziellen Auswirkungen auszuweisen.</w:t>
            </w:r>
          </w:p>
          <w:p w:rsidR="00FE7929" w:rsidRDefault="00FE7929" w:rsidP="006A31BC">
            <w:pPr>
              <w:keepNext/>
              <w:tabs>
                <w:tab w:val="left" w:pos="142"/>
              </w:tabs>
              <w:spacing w:after="0" w:line="240" w:lineRule="auto"/>
              <w:jc w:val="both"/>
              <w:rPr>
                <w:rFonts w:ascii="Arial" w:hAnsi="Arial" w:cs="Arial"/>
                <w:sz w:val="18"/>
              </w:rPr>
            </w:pPr>
          </w:p>
          <w:p w:rsidR="00FE7929" w:rsidRDefault="00FE7929" w:rsidP="006A31BC">
            <w:pPr>
              <w:keepNext/>
              <w:tabs>
                <w:tab w:val="left" w:pos="142"/>
              </w:tabs>
              <w:spacing w:after="0" w:line="240" w:lineRule="auto"/>
              <w:jc w:val="both"/>
              <w:rPr>
                <w:rFonts w:ascii="Arial" w:hAnsi="Arial" w:cs="Arial"/>
                <w:sz w:val="18"/>
              </w:rPr>
            </w:pPr>
          </w:p>
          <w:p w:rsidR="00FE7929" w:rsidRDefault="00FE7929" w:rsidP="006A31BC">
            <w:pPr>
              <w:keepNext/>
              <w:tabs>
                <w:tab w:val="left" w:pos="142"/>
              </w:tabs>
              <w:spacing w:after="0" w:line="240" w:lineRule="auto"/>
              <w:jc w:val="both"/>
              <w:rPr>
                <w:rFonts w:ascii="Arial" w:hAnsi="Arial" w:cs="Arial"/>
                <w:sz w:val="18"/>
              </w:rPr>
            </w:pPr>
          </w:p>
          <w:p w:rsidR="00FE7929" w:rsidRDefault="00FE7929" w:rsidP="006A31BC">
            <w:pPr>
              <w:keepNext/>
              <w:tabs>
                <w:tab w:val="left" w:pos="142"/>
              </w:tabs>
              <w:spacing w:after="0" w:line="240" w:lineRule="auto"/>
              <w:jc w:val="both"/>
              <w:rPr>
                <w:rFonts w:ascii="Arial" w:hAnsi="Arial" w:cs="Arial"/>
                <w:sz w:val="18"/>
              </w:rPr>
            </w:pPr>
          </w:p>
          <w:p w:rsidR="00FE7929" w:rsidRDefault="00FE7929" w:rsidP="006A31BC">
            <w:pPr>
              <w:keepNext/>
              <w:tabs>
                <w:tab w:val="left" w:pos="142"/>
              </w:tabs>
              <w:spacing w:after="0" w:line="240" w:lineRule="auto"/>
              <w:jc w:val="both"/>
              <w:rPr>
                <w:rFonts w:ascii="Arial" w:hAnsi="Arial" w:cs="Arial"/>
                <w:sz w:val="18"/>
              </w:rPr>
            </w:pPr>
          </w:p>
          <w:p w:rsidR="00FE7929" w:rsidRDefault="00FE7929" w:rsidP="006A31BC">
            <w:pPr>
              <w:keepNext/>
              <w:tabs>
                <w:tab w:val="left" w:pos="142"/>
              </w:tabs>
              <w:spacing w:after="0" w:line="240" w:lineRule="auto"/>
              <w:jc w:val="both"/>
              <w:rPr>
                <w:rFonts w:ascii="Arial" w:hAnsi="Arial" w:cs="Arial"/>
                <w:sz w:val="18"/>
              </w:rPr>
            </w:pPr>
          </w:p>
          <w:p w:rsidR="00FE7929" w:rsidRPr="002D4927" w:rsidRDefault="00FE7929" w:rsidP="006A31BC">
            <w:pPr>
              <w:keepNext/>
              <w:tabs>
                <w:tab w:val="left" w:pos="142"/>
              </w:tabs>
              <w:spacing w:after="0" w:line="240" w:lineRule="auto"/>
              <w:jc w:val="both"/>
              <w:rPr>
                <w:rFonts w:ascii="Arial" w:hAnsi="Arial" w:cs="Arial"/>
                <w:sz w:val="18"/>
              </w:rPr>
            </w:pPr>
          </w:p>
          <w:p w:rsidR="002D4927" w:rsidRPr="002D4927" w:rsidRDefault="002D4927" w:rsidP="006A31BC">
            <w:pPr>
              <w:keepNext/>
              <w:tabs>
                <w:tab w:val="left" w:pos="142"/>
              </w:tabs>
              <w:spacing w:after="0" w:line="240" w:lineRule="auto"/>
              <w:jc w:val="both"/>
              <w:rPr>
                <w:rFonts w:ascii="Arial" w:hAnsi="Arial" w:cs="Arial"/>
                <w:sz w:val="18"/>
              </w:rPr>
            </w:pPr>
          </w:p>
          <w:p w:rsidR="002D4927" w:rsidRPr="002D4927" w:rsidRDefault="002D4927" w:rsidP="006A31BC">
            <w:pPr>
              <w:keepNext/>
              <w:tabs>
                <w:tab w:val="left" w:pos="142"/>
              </w:tabs>
              <w:spacing w:after="0" w:line="240" w:lineRule="auto"/>
              <w:jc w:val="both"/>
              <w:rPr>
                <w:rFonts w:ascii="Arial" w:hAnsi="Arial" w:cs="Arial"/>
                <w:sz w:val="18"/>
              </w:rPr>
            </w:pPr>
            <w:r w:rsidRPr="002D4927">
              <w:rPr>
                <w:rFonts w:ascii="Arial" w:hAnsi="Arial" w:cs="Arial"/>
                <w:sz w:val="18"/>
                <w:vertAlign w:val="superscript"/>
              </w:rPr>
              <w:t>3</w:t>
            </w:r>
            <w:r w:rsidRPr="002D4927">
              <w:rPr>
                <w:rFonts w:ascii="Arial" w:hAnsi="Arial" w:cs="Arial"/>
                <w:sz w:val="18"/>
                <w:vertAlign w:val="superscript"/>
              </w:rPr>
              <w:tab/>
            </w:r>
            <w:r w:rsidRPr="002D4927">
              <w:rPr>
                <w:rFonts w:ascii="Arial" w:hAnsi="Arial" w:cs="Arial"/>
                <w:sz w:val="18"/>
              </w:rPr>
              <w:t xml:space="preserve">Über Geschäfte, welche noch nicht </w:t>
            </w:r>
            <w:proofErr w:type="spellStart"/>
            <w:r w:rsidRPr="002D4927">
              <w:rPr>
                <w:rFonts w:ascii="Arial" w:hAnsi="Arial" w:cs="Arial"/>
                <w:sz w:val="18"/>
              </w:rPr>
              <w:t>entscheidreif</w:t>
            </w:r>
            <w:proofErr w:type="spellEnd"/>
            <w:r w:rsidRPr="002D4927">
              <w:rPr>
                <w:rFonts w:ascii="Arial" w:hAnsi="Arial" w:cs="Arial"/>
                <w:sz w:val="18"/>
              </w:rPr>
              <w:t xml:space="preserve"> sind oder einer Vorabklärung bedürfen, kann auf Grundlage von Gesprächsthemen beraten und die Grundsatzhaltung des Stadtrates geklärt werden. In den Gesprächsthemen sind nach Möglichkeit Ausgangslage und Optionen aufzuzeigen.</w:t>
            </w:r>
          </w:p>
          <w:p w:rsidR="002D4927" w:rsidRPr="002D4927" w:rsidRDefault="002D4927" w:rsidP="006A31BC">
            <w:pPr>
              <w:keepNext/>
              <w:tabs>
                <w:tab w:val="left" w:pos="142"/>
              </w:tabs>
              <w:spacing w:after="0" w:line="240" w:lineRule="auto"/>
              <w:jc w:val="both"/>
              <w:rPr>
                <w:rFonts w:ascii="Arial" w:hAnsi="Arial" w:cs="Arial"/>
                <w:sz w:val="18"/>
              </w:rPr>
            </w:pPr>
          </w:p>
          <w:p w:rsidR="002D4927" w:rsidRDefault="002D4927" w:rsidP="006A31BC">
            <w:pPr>
              <w:keepNext/>
              <w:spacing w:after="0" w:line="240" w:lineRule="auto"/>
              <w:jc w:val="both"/>
              <w:rPr>
                <w:rFonts w:ascii="Arial" w:hAnsi="Arial" w:cs="Arial"/>
                <w:sz w:val="18"/>
              </w:rPr>
            </w:pPr>
            <w:r w:rsidRPr="002D4927">
              <w:rPr>
                <w:rFonts w:ascii="Arial" w:hAnsi="Arial" w:cs="Arial"/>
                <w:sz w:val="18"/>
                <w:vertAlign w:val="superscript"/>
              </w:rPr>
              <w:t>4</w:t>
            </w:r>
            <w:r w:rsidR="00FE7929">
              <w:rPr>
                <w:rFonts w:ascii="Arial" w:hAnsi="Arial" w:cs="Arial"/>
                <w:sz w:val="18"/>
                <w:vertAlign w:val="superscript"/>
              </w:rPr>
              <w:t xml:space="preserve"> </w:t>
            </w:r>
            <w:r w:rsidRPr="002D4927">
              <w:rPr>
                <w:rFonts w:ascii="Arial" w:hAnsi="Arial" w:cs="Arial"/>
                <w:sz w:val="18"/>
              </w:rPr>
              <w:t>In dringenden Fällen kann eine Beschlussfassung oder Beratung aufgrund mündlicher oder nachträglich eingereichter Anträge erfolgen, wenn mindestens vier Mitglieder bereit sind, auf das Geschäft einzutreten.</w:t>
            </w:r>
          </w:p>
          <w:p w:rsidR="002F6087" w:rsidRPr="002D4927" w:rsidRDefault="002F6087" w:rsidP="006A31BC">
            <w:pPr>
              <w:keepNext/>
              <w:spacing w:after="0" w:line="240" w:lineRule="auto"/>
              <w:jc w:val="both"/>
              <w:rPr>
                <w:rFonts w:ascii="Arial" w:hAnsi="Arial" w:cs="Arial"/>
                <w:color w:val="000000"/>
              </w:rPr>
            </w:pPr>
          </w:p>
        </w:tc>
        <w:tc>
          <w:tcPr>
            <w:tcW w:w="4606" w:type="dxa"/>
          </w:tcPr>
          <w:p w:rsidR="002D4927" w:rsidRDefault="002D4927" w:rsidP="006A31BC">
            <w:pPr>
              <w:keepNext/>
              <w:spacing w:after="0" w:line="240" w:lineRule="auto"/>
              <w:jc w:val="both"/>
              <w:rPr>
                <w:rFonts w:ascii="Arial" w:hAnsi="Arial" w:cs="Arial"/>
                <w:i/>
                <w:sz w:val="18"/>
                <w:szCs w:val="18"/>
                <w:lang w:eastAsia="de-DE"/>
              </w:rPr>
            </w:pPr>
            <w:r w:rsidRPr="002D4927">
              <w:rPr>
                <w:rFonts w:ascii="Arial" w:hAnsi="Arial" w:cs="Arial"/>
                <w:i/>
                <w:sz w:val="18"/>
                <w:szCs w:val="18"/>
                <w:lang w:eastAsia="de-DE"/>
              </w:rPr>
              <w:t xml:space="preserve">Art. 11 </w:t>
            </w:r>
          </w:p>
          <w:p w:rsidR="00FE7929" w:rsidRPr="002D4927" w:rsidRDefault="00FE7929" w:rsidP="006A31BC">
            <w:pPr>
              <w:keepNext/>
              <w:spacing w:after="0" w:line="240" w:lineRule="auto"/>
              <w:jc w:val="both"/>
              <w:rPr>
                <w:rFonts w:ascii="Arial" w:hAnsi="Arial" w:cs="Arial"/>
                <w:i/>
                <w:sz w:val="18"/>
                <w:szCs w:val="18"/>
                <w:lang w:eastAsia="de-DE"/>
              </w:rPr>
            </w:pPr>
          </w:p>
          <w:p w:rsidR="002D4927" w:rsidRDefault="002D4927" w:rsidP="006A31BC">
            <w:pPr>
              <w:keepNext/>
              <w:spacing w:after="0" w:line="240" w:lineRule="auto"/>
              <w:jc w:val="both"/>
              <w:rPr>
                <w:rFonts w:ascii="Arial" w:hAnsi="Arial" w:cs="Arial"/>
                <w:sz w:val="18"/>
                <w:szCs w:val="18"/>
                <w:lang w:eastAsia="de-DE"/>
              </w:rPr>
            </w:pPr>
            <w:r w:rsidRPr="002D4927">
              <w:rPr>
                <w:rFonts w:ascii="Arial" w:hAnsi="Arial" w:cs="Arial"/>
                <w:sz w:val="18"/>
                <w:szCs w:val="18"/>
                <w:lang w:eastAsia="de-DE"/>
              </w:rPr>
              <w:t>(…)</w:t>
            </w:r>
          </w:p>
          <w:p w:rsidR="00FE7929" w:rsidRDefault="00FE7929" w:rsidP="006A31BC">
            <w:pPr>
              <w:keepNext/>
              <w:spacing w:after="0" w:line="240" w:lineRule="auto"/>
              <w:jc w:val="both"/>
              <w:rPr>
                <w:rFonts w:ascii="Arial" w:hAnsi="Arial" w:cs="Arial"/>
                <w:sz w:val="18"/>
                <w:szCs w:val="18"/>
                <w:lang w:eastAsia="de-DE"/>
              </w:rPr>
            </w:pPr>
          </w:p>
          <w:p w:rsidR="00FE7929" w:rsidRDefault="00FE7929" w:rsidP="006A31BC">
            <w:pPr>
              <w:keepNext/>
              <w:spacing w:after="0" w:line="240" w:lineRule="auto"/>
              <w:jc w:val="both"/>
              <w:rPr>
                <w:rFonts w:ascii="Arial" w:hAnsi="Arial" w:cs="Arial"/>
                <w:sz w:val="18"/>
                <w:szCs w:val="18"/>
                <w:lang w:eastAsia="de-DE"/>
              </w:rPr>
            </w:pPr>
          </w:p>
          <w:p w:rsidR="00FE7929" w:rsidRDefault="00FE7929" w:rsidP="006A31BC">
            <w:pPr>
              <w:keepNext/>
              <w:spacing w:after="0" w:line="240" w:lineRule="auto"/>
              <w:jc w:val="both"/>
              <w:rPr>
                <w:rFonts w:ascii="Arial" w:hAnsi="Arial" w:cs="Arial"/>
                <w:sz w:val="18"/>
                <w:szCs w:val="18"/>
                <w:lang w:eastAsia="de-DE"/>
              </w:rPr>
            </w:pPr>
          </w:p>
          <w:p w:rsidR="00FE7929" w:rsidRPr="002D4927" w:rsidRDefault="00FE7929" w:rsidP="006A31BC">
            <w:pPr>
              <w:keepNext/>
              <w:spacing w:after="0" w:line="240" w:lineRule="auto"/>
              <w:jc w:val="both"/>
              <w:rPr>
                <w:rFonts w:ascii="Arial" w:hAnsi="Arial" w:cs="Arial"/>
                <w:sz w:val="18"/>
                <w:szCs w:val="18"/>
                <w:lang w:eastAsia="de-DE"/>
              </w:rPr>
            </w:pPr>
          </w:p>
          <w:p w:rsidR="002D4927" w:rsidRPr="002D4927" w:rsidRDefault="002D4927" w:rsidP="006A31BC">
            <w:pPr>
              <w:keepNext/>
              <w:spacing w:after="0" w:line="240" w:lineRule="auto"/>
              <w:jc w:val="both"/>
              <w:rPr>
                <w:rFonts w:ascii="Arial" w:hAnsi="Arial" w:cs="Arial"/>
                <w:sz w:val="18"/>
                <w:szCs w:val="18"/>
                <w:lang w:eastAsia="de-DE"/>
              </w:rPr>
            </w:pPr>
            <w:r w:rsidRPr="002D4927">
              <w:rPr>
                <w:rFonts w:ascii="Arial" w:hAnsi="Arial" w:cs="Arial"/>
                <w:sz w:val="18"/>
                <w:szCs w:val="18"/>
                <w:vertAlign w:val="superscript"/>
                <w:lang w:eastAsia="de-DE"/>
              </w:rPr>
              <w:t>2</w:t>
            </w:r>
            <w:r w:rsidRPr="002D4927">
              <w:rPr>
                <w:rFonts w:ascii="Arial" w:hAnsi="Arial" w:cs="Arial"/>
                <w:sz w:val="18"/>
                <w:szCs w:val="18"/>
                <w:lang w:eastAsia="de-DE"/>
              </w:rPr>
              <w:t xml:space="preserve"> Bei allen Sachgeschäften sind die rechtlichen Grundlagen zu nennen, die personellen und finanziellen Auswirkungen aufzuzeigen sowie die Stellungnahmen von Kommissionen darzulegen. </w:t>
            </w:r>
            <w:r w:rsidRPr="002D4927">
              <w:rPr>
                <w:rFonts w:ascii="Arial" w:hAnsi="Arial" w:cs="Arial"/>
                <w:sz w:val="18"/>
                <w:szCs w:val="18"/>
              </w:rPr>
              <w:t xml:space="preserve">Bei Geschäften von grösserer Tragweite sind das Verhältnis zu den Richtlinien für die Gemeindepolitik sowie zur Finanzplanung und die Auswirkungen auf die Wirtschaft zu behandeln. (siehe Art. 8 Abs. 2 der Geschäftsordnung des Parlaments). </w:t>
            </w:r>
          </w:p>
          <w:p w:rsidR="00FE7929" w:rsidRDefault="00FE7929" w:rsidP="006A31BC">
            <w:pPr>
              <w:keepNext/>
              <w:spacing w:after="0" w:line="240" w:lineRule="auto"/>
              <w:jc w:val="both"/>
              <w:rPr>
                <w:rFonts w:ascii="Arial" w:hAnsi="Arial" w:cs="Arial"/>
                <w:sz w:val="18"/>
                <w:szCs w:val="18"/>
                <w:lang w:eastAsia="de-DE"/>
              </w:rPr>
            </w:pPr>
          </w:p>
          <w:p w:rsidR="002D4927" w:rsidRPr="002D4927" w:rsidRDefault="002D4927" w:rsidP="006A31BC">
            <w:pPr>
              <w:keepNext/>
              <w:spacing w:after="0" w:line="240" w:lineRule="auto"/>
              <w:jc w:val="both"/>
              <w:rPr>
                <w:rFonts w:ascii="Arial" w:hAnsi="Arial" w:cs="Arial"/>
                <w:sz w:val="18"/>
                <w:szCs w:val="18"/>
                <w:lang w:eastAsia="de-DE"/>
              </w:rPr>
            </w:pPr>
            <w:r w:rsidRPr="002D4927">
              <w:rPr>
                <w:rFonts w:ascii="Arial" w:hAnsi="Arial" w:cs="Arial"/>
                <w:sz w:val="18"/>
                <w:szCs w:val="18"/>
                <w:lang w:eastAsia="de-DE"/>
              </w:rPr>
              <w:t>(…)</w:t>
            </w:r>
          </w:p>
          <w:p w:rsidR="002D4927" w:rsidRPr="002D4927" w:rsidRDefault="002D4927" w:rsidP="006A31BC">
            <w:pPr>
              <w:keepNext/>
              <w:spacing w:after="0" w:line="240" w:lineRule="auto"/>
              <w:jc w:val="both"/>
              <w:rPr>
                <w:rFonts w:ascii="Arial" w:hAnsi="Arial" w:cs="Arial"/>
                <w:lang w:eastAsia="de-DE"/>
              </w:rPr>
            </w:pPr>
          </w:p>
          <w:p w:rsidR="002D4927" w:rsidRPr="002D4927" w:rsidRDefault="002D4927" w:rsidP="006A31BC">
            <w:pPr>
              <w:keepNext/>
              <w:spacing w:after="0" w:line="240" w:lineRule="auto"/>
              <w:jc w:val="both"/>
              <w:rPr>
                <w:rFonts w:ascii="Arial" w:hAnsi="Arial" w:cs="Arial"/>
                <w:color w:val="000000"/>
              </w:rPr>
            </w:pPr>
          </w:p>
        </w:tc>
      </w:tr>
      <w:tr w:rsidR="002D4927" w:rsidRPr="002D4927" w:rsidTr="002D4927">
        <w:tc>
          <w:tcPr>
            <w:tcW w:w="4606" w:type="dxa"/>
          </w:tcPr>
          <w:p w:rsidR="002D4927" w:rsidRPr="002D4927" w:rsidRDefault="002D4927" w:rsidP="006A31BC">
            <w:pPr>
              <w:keepNext/>
              <w:widowControl w:val="0"/>
              <w:spacing w:after="0" w:line="240" w:lineRule="auto"/>
              <w:jc w:val="both"/>
              <w:rPr>
                <w:rFonts w:ascii="Arial" w:hAnsi="Arial" w:cs="Arial"/>
                <w:color w:val="000000"/>
              </w:rPr>
            </w:pPr>
          </w:p>
        </w:tc>
        <w:tc>
          <w:tcPr>
            <w:tcW w:w="4606" w:type="dxa"/>
          </w:tcPr>
          <w:p w:rsidR="002D4927" w:rsidRDefault="002D4927" w:rsidP="006A31BC">
            <w:pPr>
              <w:keepNext/>
              <w:widowControl w:val="0"/>
              <w:spacing w:after="0" w:line="240" w:lineRule="auto"/>
              <w:jc w:val="both"/>
              <w:rPr>
                <w:rFonts w:ascii="Arial" w:hAnsi="Arial" w:cs="Arial"/>
                <w:i/>
                <w:sz w:val="18"/>
                <w:szCs w:val="18"/>
                <w:vertAlign w:val="superscript"/>
                <w:lang w:eastAsia="de-DE"/>
              </w:rPr>
            </w:pPr>
            <w:r w:rsidRPr="002D4927">
              <w:rPr>
                <w:rFonts w:ascii="Arial" w:hAnsi="Arial" w:cs="Arial"/>
                <w:i/>
                <w:sz w:val="18"/>
                <w:szCs w:val="18"/>
                <w:lang w:eastAsia="de-DE"/>
              </w:rPr>
              <w:t>Art. 20</w:t>
            </w:r>
            <w:r w:rsidRPr="002D4927">
              <w:rPr>
                <w:rFonts w:ascii="Arial" w:hAnsi="Arial" w:cs="Arial"/>
                <w:i/>
                <w:sz w:val="18"/>
                <w:szCs w:val="18"/>
                <w:vertAlign w:val="superscript"/>
                <w:lang w:eastAsia="de-DE"/>
              </w:rPr>
              <w:t>bis</w:t>
            </w:r>
          </w:p>
          <w:p w:rsidR="00FE7929" w:rsidRPr="002D4927" w:rsidRDefault="00FE7929" w:rsidP="006A31BC">
            <w:pPr>
              <w:keepNext/>
              <w:widowControl w:val="0"/>
              <w:spacing w:after="0" w:line="240" w:lineRule="auto"/>
              <w:jc w:val="both"/>
              <w:rPr>
                <w:rFonts w:ascii="Arial" w:hAnsi="Arial" w:cs="Arial"/>
                <w:i/>
                <w:sz w:val="18"/>
                <w:szCs w:val="18"/>
                <w:lang w:eastAsia="de-DE"/>
              </w:rPr>
            </w:pPr>
          </w:p>
          <w:p w:rsidR="002D4927" w:rsidRDefault="002D4927" w:rsidP="006A31BC">
            <w:pPr>
              <w:keepNext/>
              <w:widowControl w:val="0"/>
              <w:spacing w:after="0" w:line="240" w:lineRule="auto"/>
              <w:jc w:val="both"/>
              <w:rPr>
                <w:rFonts w:ascii="Arial" w:hAnsi="Arial" w:cs="Arial"/>
                <w:sz w:val="18"/>
                <w:szCs w:val="18"/>
                <w:lang w:eastAsia="de-DE"/>
              </w:rPr>
            </w:pPr>
            <w:r w:rsidRPr="002D4927">
              <w:rPr>
                <w:rFonts w:ascii="Arial" w:hAnsi="Arial" w:cs="Arial"/>
                <w:sz w:val="18"/>
                <w:szCs w:val="18"/>
                <w:vertAlign w:val="superscript"/>
                <w:lang w:eastAsia="de-DE"/>
              </w:rPr>
              <w:t>1</w:t>
            </w:r>
            <w:r w:rsidRPr="002D4927">
              <w:rPr>
                <w:rFonts w:ascii="Arial" w:hAnsi="Arial" w:cs="Arial"/>
                <w:sz w:val="18"/>
                <w:szCs w:val="18"/>
                <w:lang w:eastAsia="de-DE"/>
              </w:rPr>
              <w:t xml:space="preserve"> Der Stadtrat</w:t>
            </w:r>
            <w:r w:rsidRPr="002D4927">
              <w:rPr>
                <w:rFonts w:ascii="Arial" w:hAnsi="Arial" w:cs="Arial"/>
                <w:sz w:val="18"/>
                <w:szCs w:val="18"/>
                <w:vertAlign w:val="superscript"/>
                <w:lang w:eastAsia="de-DE"/>
              </w:rPr>
              <w:t xml:space="preserve"> </w:t>
            </w:r>
            <w:r w:rsidRPr="002D4927">
              <w:rPr>
                <w:rFonts w:ascii="Arial" w:hAnsi="Arial" w:cs="Arial"/>
                <w:sz w:val="18"/>
                <w:szCs w:val="18"/>
                <w:lang w:eastAsia="de-DE"/>
              </w:rPr>
              <w:t xml:space="preserve">ist verpflichtet, die Finanzkommission jährlich in einer separaten und begründeten Vorlage über die Nachtragskredite zu informieren. </w:t>
            </w:r>
          </w:p>
          <w:p w:rsidR="00FE7929" w:rsidRPr="002D4927" w:rsidRDefault="00FE7929" w:rsidP="006A31BC">
            <w:pPr>
              <w:keepNext/>
              <w:widowControl w:val="0"/>
              <w:spacing w:after="0" w:line="240" w:lineRule="auto"/>
              <w:jc w:val="both"/>
              <w:rPr>
                <w:rFonts w:ascii="Arial" w:hAnsi="Arial" w:cs="Arial"/>
                <w:sz w:val="18"/>
                <w:szCs w:val="18"/>
                <w:lang w:eastAsia="de-DE"/>
              </w:rPr>
            </w:pPr>
          </w:p>
          <w:p w:rsidR="002D4927" w:rsidRPr="002D4927" w:rsidRDefault="002D4927" w:rsidP="006A31BC">
            <w:pPr>
              <w:keepNext/>
              <w:widowControl w:val="0"/>
              <w:spacing w:after="0" w:line="240" w:lineRule="auto"/>
              <w:jc w:val="both"/>
              <w:rPr>
                <w:rFonts w:ascii="Arial" w:hAnsi="Arial" w:cs="Arial"/>
                <w:sz w:val="18"/>
                <w:szCs w:val="18"/>
                <w:lang w:eastAsia="de-DE"/>
              </w:rPr>
            </w:pPr>
            <w:r w:rsidRPr="002D4927">
              <w:rPr>
                <w:rFonts w:ascii="Arial" w:hAnsi="Arial" w:cs="Arial"/>
                <w:sz w:val="18"/>
                <w:szCs w:val="18"/>
                <w:vertAlign w:val="superscript"/>
                <w:lang w:eastAsia="de-DE"/>
              </w:rPr>
              <w:t>2</w:t>
            </w:r>
            <w:r w:rsidRPr="002D4927">
              <w:rPr>
                <w:rFonts w:ascii="Arial" w:hAnsi="Arial" w:cs="Arial"/>
                <w:sz w:val="18"/>
                <w:szCs w:val="18"/>
                <w:lang w:eastAsia="de-DE"/>
              </w:rPr>
              <w:t xml:space="preserve"> Der Stadtrat hat </w:t>
            </w:r>
            <w:bookmarkStart w:id="0" w:name="_GoBack"/>
            <w:bookmarkEnd w:id="0"/>
            <w:r w:rsidRPr="002D4927">
              <w:rPr>
                <w:rFonts w:ascii="Arial" w:hAnsi="Arial" w:cs="Arial"/>
                <w:sz w:val="18"/>
                <w:szCs w:val="18"/>
                <w:lang w:eastAsia="de-DE"/>
              </w:rPr>
              <w:t>der Finanzkommission sämtliche durch die Rechnungsprüfungskommission geprüften Kreditabrechnungen vorzulegen.</w:t>
            </w:r>
          </w:p>
          <w:p w:rsidR="002D4927" w:rsidRPr="002D4927" w:rsidRDefault="002D4927" w:rsidP="006A31BC">
            <w:pPr>
              <w:keepNext/>
              <w:widowControl w:val="0"/>
              <w:spacing w:after="0" w:line="240" w:lineRule="auto"/>
              <w:jc w:val="both"/>
              <w:rPr>
                <w:rFonts w:ascii="Arial" w:hAnsi="Arial" w:cs="Arial"/>
                <w:color w:val="000000"/>
              </w:rPr>
            </w:pPr>
          </w:p>
        </w:tc>
      </w:tr>
      <w:tr w:rsidR="002D4927" w:rsidRPr="00195543" w:rsidTr="002D4927">
        <w:tc>
          <w:tcPr>
            <w:tcW w:w="4606" w:type="dxa"/>
          </w:tcPr>
          <w:p w:rsidR="002F6087" w:rsidRPr="002F6087" w:rsidRDefault="002F6087" w:rsidP="006A31BC">
            <w:pPr>
              <w:pStyle w:val="berschrift2"/>
              <w:spacing w:line="240" w:lineRule="auto"/>
              <w:jc w:val="both"/>
              <w:rPr>
                <w:szCs w:val="18"/>
              </w:rPr>
            </w:pPr>
            <w:r w:rsidRPr="002F6087">
              <w:rPr>
                <w:szCs w:val="18"/>
              </w:rPr>
              <w:t>Art. 42</w:t>
            </w:r>
            <w:r w:rsidRPr="002F6087">
              <w:rPr>
                <w:szCs w:val="18"/>
              </w:rPr>
              <w:tab/>
              <w:t>Inkrafttreten</w:t>
            </w:r>
          </w:p>
          <w:p w:rsidR="002F6087" w:rsidRPr="002F6087" w:rsidRDefault="002F6087" w:rsidP="006A31BC">
            <w:pPr>
              <w:spacing w:after="0" w:line="240" w:lineRule="auto"/>
              <w:jc w:val="both"/>
              <w:rPr>
                <w:sz w:val="18"/>
                <w:szCs w:val="18"/>
                <w:lang w:val="de-DE" w:eastAsia="de-DE"/>
              </w:rPr>
            </w:pPr>
          </w:p>
          <w:p w:rsidR="002F6087" w:rsidRPr="002F6087" w:rsidRDefault="002F6087" w:rsidP="006A31BC">
            <w:pPr>
              <w:spacing w:after="0" w:line="240" w:lineRule="auto"/>
              <w:jc w:val="both"/>
              <w:rPr>
                <w:rFonts w:ascii="Arial" w:hAnsi="Arial"/>
                <w:sz w:val="18"/>
                <w:szCs w:val="18"/>
              </w:rPr>
            </w:pPr>
            <w:r w:rsidRPr="002F6087">
              <w:rPr>
                <w:rFonts w:ascii="Arial" w:hAnsi="Arial"/>
                <w:sz w:val="18"/>
                <w:szCs w:val="18"/>
              </w:rPr>
              <w:t>Diese Geschäftsordnung tritt am 01. Juli 2001 in Kraft.</w:t>
            </w:r>
          </w:p>
          <w:p w:rsidR="002F6087" w:rsidRPr="002F6087" w:rsidRDefault="002F6087" w:rsidP="006A31BC">
            <w:pPr>
              <w:spacing w:after="0" w:line="240" w:lineRule="auto"/>
              <w:jc w:val="both"/>
              <w:rPr>
                <w:rFonts w:ascii="Arial" w:hAnsi="Arial"/>
                <w:sz w:val="18"/>
                <w:szCs w:val="18"/>
              </w:rPr>
            </w:pPr>
          </w:p>
          <w:p w:rsidR="002F6087" w:rsidRPr="002F6087" w:rsidRDefault="002F6087" w:rsidP="006A31BC">
            <w:pPr>
              <w:spacing w:after="0" w:line="240" w:lineRule="auto"/>
              <w:jc w:val="both"/>
              <w:rPr>
                <w:rFonts w:ascii="Arial" w:hAnsi="Arial"/>
                <w:sz w:val="18"/>
                <w:szCs w:val="18"/>
              </w:rPr>
            </w:pPr>
            <w:r w:rsidRPr="002F6087">
              <w:rPr>
                <w:rFonts w:ascii="Arial" w:hAnsi="Arial"/>
                <w:sz w:val="18"/>
                <w:szCs w:val="18"/>
              </w:rPr>
              <w:t>Teilrevision vom Gemeindeparlament der Stadt Olten genehmigt am 17. März 2005, in Kraft getreten am 01. August 2005</w:t>
            </w:r>
          </w:p>
          <w:p w:rsidR="002F6087" w:rsidRPr="002F6087" w:rsidRDefault="002F6087" w:rsidP="006A31BC">
            <w:pPr>
              <w:spacing w:after="0" w:line="240" w:lineRule="auto"/>
              <w:jc w:val="both"/>
              <w:rPr>
                <w:rFonts w:ascii="Arial" w:hAnsi="Arial"/>
                <w:sz w:val="18"/>
                <w:szCs w:val="18"/>
              </w:rPr>
            </w:pPr>
          </w:p>
          <w:p w:rsidR="002F6087" w:rsidRPr="002F6087" w:rsidRDefault="002F6087" w:rsidP="006A31BC">
            <w:pPr>
              <w:spacing w:after="0" w:line="240" w:lineRule="auto"/>
              <w:jc w:val="both"/>
              <w:rPr>
                <w:rFonts w:ascii="Arial" w:hAnsi="Arial"/>
                <w:sz w:val="18"/>
                <w:szCs w:val="18"/>
              </w:rPr>
            </w:pPr>
            <w:r w:rsidRPr="002F6087">
              <w:rPr>
                <w:rFonts w:ascii="Arial" w:hAnsi="Arial"/>
                <w:sz w:val="18"/>
                <w:szCs w:val="18"/>
              </w:rPr>
              <w:t>Teilrevision vom Gemeindeparlament der Stadt Olten genehmigt am 30. Juni 2011, in Kraft getreten am 01. Juli 2011</w:t>
            </w:r>
          </w:p>
          <w:p w:rsidR="002D4927" w:rsidRPr="002F6087" w:rsidRDefault="002D4927" w:rsidP="006A31BC">
            <w:pPr>
              <w:spacing w:after="0" w:line="240" w:lineRule="auto"/>
              <w:jc w:val="both"/>
              <w:rPr>
                <w:rFonts w:ascii="Arial" w:hAnsi="Arial" w:cs="Arial"/>
                <w:i/>
                <w:color w:val="000000"/>
                <w:sz w:val="18"/>
                <w:szCs w:val="18"/>
              </w:rPr>
            </w:pPr>
          </w:p>
        </w:tc>
        <w:tc>
          <w:tcPr>
            <w:tcW w:w="4606" w:type="dxa"/>
          </w:tcPr>
          <w:p w:rsidR="002F6087" w:rsidRPr="002F6087" w:rsidRDefault="002F6087" w:rsidP="006A31BC">
            <w:pPr>
              <w:pStyle w:val="berschrift2"/>
              <w:spacing w:line="240" w:lineRule="auto"/>
              <w:jc w:val="both"/>
              <w:rPr>
                <w:szCs w:val="18"/>
              </w:rPr>
            </w:pPr>
            <w:r w:rsidRPr="002F6087">
              <w:rPr>
                <w:szCs w:val="18"/>
              </w:rPr>
              <w:t>Art. 42</w:t>
            </w:r>
            <w:r w:rsidRPr="002F6087">
              <w:rPr>
                <w:szCs w:val="18"/>
              </w:rPr>
              <w:tab/>
              <w:t>Inkrafttreten</w:t>
            </w:r>
          </w:p>
          <w:p w:rsidR="002F6087" w:rsidRDefault="002F6087" w:rsidP="006A31BC">
            <w:pPr>
              <w:spacing w:after="0" w:line="240" w:lineRule="auto"/>
              <w:jc w:val="both"/>
              <w:rPr>
                <w:rFonts w:ascii="Arial" w:hAnsi="Arial"/>
                <w:sz w:val="18"/>
                <w:szCs w:val="18"/>
              </w:rPr>
            </w:pPr>
          </w:p>
          <w:p w:rsidR="002F6087" w:rsidRDefault="002F6087" w:rsidP="006A31BC">
            <w:pPr>
              <w:spacing w:after="0" w:line="240" w:lineRule="auto"/>
              <w:jc w:val="both"/>
              <w:rPr>
                <w:rFonts w:ascii="Arial" w:hAnsi="Arial"/>
                <w:sz w:val="18"/>
                <w:szCs w:val="18"/>
              </w:rPr>
            </w:pPr>
            <w:r>
              <w:rPr>
                <w:rFonts w:ascii="Arial" w:hAnsi="Arial"/>
                <w:sz w:val="18"/>
                <w:szCs w:val="18"/>
              </w:rPr>
              <w:t>(…)</w:t>
            </w:r>
          </w:p>
          <w:p w:rsidR="002F6087" w:rsidRDefault="002F6087" w:rsidP="006A31BC">
            <w:pPr>
              <w:spacing w:after="0" w:line="240" w:lineRule="auto"/>
              <w:jc w:val="both"/>
              <w:rPr>
                <w:rFonts w:ascii="Arial" w:hAnsi="Arial"/>
                <w:sz w:val="18"/>
                <w:szCs w:val="18"/>
              </w:rPr>
            </w:pPr>
          </w:p>
          <w:p w:rsidR="002F6087" w:rsidRDefault="002F6087" w:rsidP="006A31BC">
            <w:pPr>
              <w:spacing w:after="0" w:line="240" w:lineRule="auto"/>
              <w:jc w:val="both"/>
              <w:rPr>
                <w:rFonts w:ascii="Arial" w:hAnsi="Arial"/>
                <w:sz w:val="18"/>
                <w:szCs w:val="18"/>
              </w:rPr>
            </w:pPr>
          </w:p>
          <w:p w:rsidR="002F6087" w:rsidRDefault="002F6087" w:rsidP="006A31BC">
            <w:pPr>
              <w:spacing w:after="0" w:line="240" w:lineRule="auto"/>
              <w:jc w:val="both"/>
              <w:rPr>
                <w:rFonts w:ascii="Arial" w:hAnsi="Arial"/>
                <w:sz w:val="18"/>
                <w:szCs w:val="18"/>
              </w:rPr>
            </w:pPr>
          </w:p>
          <w:p w:rsidR="002F6087" w:rsidRDefault="002F6087" w:rsidP="006A31BC">
            <w:pPr>
              <w:spacing w:after="0" w:line="240" w:lineRule="auto"/>
              <w:jc w:val="both"/>
              <w:rPr>
                <w:rFonts w:ascii="Arial" w:hAnsi="Arial"/>
                <w:sz w:val="18"/>
                <w:szCs w:val="18"/>
              </w:rPr>
            </w:pPr>
          </w:p>
          <w:p w:rsidR="002F6087" w:rsidRDefault="002F6087" w:rsidP="006A31BC">
            <w:pPr>
              <w:spacing w:after="0" w:line="240" w:lineRule="auto"/>
              <w:jc w:val="both"/>
              <w:rPr>
                <w:rFonts w:ascii="Arial" w:hAnsi="Arial"/>
                <w:sz w:val="18"/>
                <w:szCs w:val="18"/>
              </w:rPr>
            </w:pPr>
          </w:p>
          <w:p w:rsidR="002F6087" w:rsidRDefault="002F6087" w:rsidP="006A31BC">
            <w:pPr>
              <w:spacing w:after="0" w:line="240" w:lineRule="auto"/>
              <w:jc w:val="both"/>
              <w:rPr>
                <w:rFonts w:ascii="Arial" w:hAnsi="Arial"/>
                <w:sz w:val="18"/>
                <w:szCs w:val="18"/>
              </w:rPr>
            </w:pPr>
          </w:p>
          <w:p w:rsidR="002F6087" w:rsidRDefault="002F6087" w:rsidP="006A31BC">
            <w:pPr>
              <w:spacing w:after="0" w:line="240" w:lineRule="auto"/>
              <w:jc w:val="both"/>
              <w:rPr>
                <w:rFonts w:ascii="Arial" w:hAnsi="Arial"/>
                <w:sz w:val="18"/>
                <w:szCs w:val="18"/>
              </w:rPr>
            </w:pPr>
          </w:p>
          <w:p w:rsidR="002F6087" w:rsidRDefault="002F6087" w:rsidP="006A31BC">
            <w:pPr>
              <w:spacing w:after="0" w:line="240" w:lineRule="auto"/>
              <w:jc w:val="both"/>
              <w:rPr>
                <w:rFonts w:ascii="Arial" w:hAnsi="Arial"/>
                <w:sz w:val="18"/>
                <w:szCs w:val="18"/>
              </w:rPr>
            </w:pPr>
          </w:p>
          <w:p w:rsidR="002F6087" w:rsidRDefault="002F6087" w:rsidP="006A31BC">
            <w:pPr>
              <w:spacing w:after="0" w:line="240" w:lineRule="auto"/>
              <w:jc w:val="both"/>
              <w:rPr>
                <w:rFonts w:ascii="Arial" w:hAnsi="Arial"/>
                <w:sz w:val="18"/>
                <w:szCs w:val="18"/>
              </w:rPr>
            </w:pPr>
          </w:p>
          <w:p w:rsidR="002F6087" w:rsidRDefault="002F6087" w:rsidP="006A31BC">
            <w:pPr>
              <w:spacing w:after="0" w:line="240" w:lineRule="auto"/>
              <w:jc w:val="both"/>
              <w:rPr>
                <w:rFonts w:ascii="Arial" w:hAnsi="Arial"/>
                <w:sz w:val="18"/>
                <w:szCs w:val="18"/>
              </w:rPr>
            </w:pPr>
          </w:p>
          <w:p w:rsidR="002F6087" w:rsidRDefault="002F6087" w:rsidP="006A31BC">
            <w:pPr>
              <w:spacing w:after="0" w:line="240" w:lineRule="auto"/>
              <w:jc w:val="both"/>
              <w:rPr>
                <w:rFonts w:ascii="Arial" w:hAnsi="Arial"/>
                <w:sz w:val="18"/>
                <w:szCs w:val="18"/>
              </w:rPr>
            </w:pPr>
            <w:r>
              <w:rPr>
                <w:rFonts w:ascii="Arial" w:hAnsi="Arial"/>
                <w:sz w:val="18"/>
                <w:szCs w:val="18"/>
              </w:rPr>
              <w:t>Teilrevision vom Gemeindeparlament der Stadt Olten genehmigt am 26. Januar 2017, in Kraft getreten am 01. August 2017</w:t>
            </w:r>
          </w:p>
          <w:p w:rsidR="002F6087" w:rsidRDefault="002F6087" w:rsidP="006A31BC">
            <w:pPr>
              <w:spacing w:after="0" w:line="240" w:lineRule="auto"/>
              <w:jc w:val="both"/>
              <w:rPr>
                <w:rFonts w:ascii="Arial" w:hAnsi="Arial"/>
                <w:sz w:val="18"/>
                <w:szCs w:val="18"/>
              </w:rPr>
            </w:pPr>
          </w:p>
          <w:p w:rsidR="002F6087" w:rsidRPr="002F6087" w:rsidRDefault="002F6087" w:rsidP="006A31BC">
            <w:pPr>
              <w:spacing w:after="0" w:line="240" w:lineRule="auto"/>
              <w:jc w:val="both"/>
              <w:rPr>
                <w:rFonts w:ascii="Arial" w:hAnsi="Arial"/>
                <w:sz w:val="18"/>
                <w:szCs w:val="18"/>
              </w:rPr>
            </w:pPr>
            <w:r>
              <w:rPr>
                <w:rFonts w:ascii="Arial" w:hAnsi="Arial"/>
                <w:sz w:val="18"/>
                <w:szCs w:val="18"/>
              </w:rPr>
              <w:t>Art. 9</w:t>
            </w:r>
            <w:r w:rsidRPr="002F6087">
              <w:rPr>
                <w:rFonts w:ascii="Arial" w:hAnsi="Arial"/>
                <w:sz w:val="18"/>
                <w:szCs w:val="18"/>
                <w:vertAlign w:val="superscript"/>
              </w:rPr>
              <w:t>bis</w:t>
            </w:r>
            <w:r>
              <w:rPr>
                <w:rFonts w:ascii="Arial" w:hAnsi="Arial"/>
                <w:sz w:val="18"/>
                <w:szCs w:val="18"/>
              </w:rPr>
              <w:t xml:space="preserve"> tritt nur dann in Kraft, wenn die analoge Regelung für das Gemeindeparlament bei der Teilrevision der Geschäftsordnung des Gemeindeparlaments in Kraft tritt.</w:t>
            </w:r>
          </w:p>
          <w:p w:rsidR="00FE7929" w:rsidRPr="002F6087" w:rsidRDefault="00FE7929" w:rsidP="006A31BC">
            <w:pPr>
              <w:spacing w:after="0" w:line="240" w:lineRule="auto"/>
              <w:jc w:val="both"/>
              <w:rPr>
                <w:rFonts w:ascii="Arial" w:hAnsi="Arial" w:cs="Arial"/>
                <w:i/>
                <w:color w:val="000000"/>
                <w:sz w:val="18"/>
                <w:szCs w:val="18"/>
              </w:rPr>
            </w:pPr>
          </w:p>
        </w:tc>
      </w:tr>
    </w:tbl>
    <w:p w:rsidR="002F6087" w:rsidRDefault="002F6087">
      <w:pPr>
        <w:spacing w:after="0" w:line="240" w:lineRule="auto"/>
        <w:jc w:val="both"/>
        <w:rPr>
          <w:rFonts w:ascii="Arial" w:hAnsi="Arial" w:cs="Arial"/>
          <w:u w:val="single"/>
        </w:rPr>
      </w:pPr>
      <w:r>
        <w:rPr>
          <w:rFonts w:ascii="Arial" w:hAnsi="Arial" w:cs="Arial"/>
          <w:u w:val="single"/>
        </w:rPr>
        <w:br w:type="page"/>
      </w:r>
    </w:p>
    <w:p w:rsidR="00195543" w:rsidRPr="00195543" w:rsidRDefault="00195543" w:rsidP="00195543">
      <w:pPr>
        <w:spacing w:after="0" w:line="240" w:lineRule="auto"/>
        <w:jc w:val="center"/>
        <w:rPr>
          <w:rFonts w:ascii="Arial" w:hAnsi="Arial" w:cs="Arial"/>
          <w:u w:val="single"/>
        </w:rPr>
      </w:pPr>
      <w:proofErr w:type="spellStart"/>
      <w:r w:rsidRPr="00195543">
        <w:rPr>
          <w:rFonts w:ascii="Arial" w:hAnsi="Arial" w:cs="Arial"/>
          <w:u w:val="single"/>
        </w:rPr>
        <w:lastRenderedPageBreak/>
        <w:t>Beschluss</w:t>
      </w:r>
      <w:r w:rsidR="001912BE">
        <w:rPr>
          <w:rFonts w:ascii="Arial" w:hAnsi="Arial" w:cs="Arial"/>
          <w:u w:val="single"/>
        </w:rPr>
        <w:t>esantrag</w:t>
      </w:r>
      <w:proofErr w:type="spellEnd"/>
      <w:r w:rsidRPr="00195543">
        <w:rPr>
          <w:rFonts w:ascii="Arial" w:hAnsi="Arial" w:cs="Arial"/>
          <w:u w:val="single"/>
        </w:rPr>
        <w:t>:</w:t>
      </w:r>
    </w:p>
    <w:p w:rsidR="00195543" w:rsidRDefault="00195543" w:rsidP="00195543">
      <w:pPr>
        <w:spacing w:after="0" w:line="240" w:lineRule="auto"/>
        <w:jc w:val="both"/>
        <w:rPr>
          <w:rFonts w:ascii="Arial" w:hAnsi="Arial" w:cs="Arial"/>
        </w:rPr>
      </w:pPr>
    </w:p>
    <w:p w:rsidR="002227AA" w:rsidRDefault="002227AA" w:rsidP="002227AA">
      <w:pPr>
        <w:spacing w:after="0" w:line="240" w:lineRule="auto"/>
        <w:jc w:val="center"/>
        <w:rPr>
          <w:rFonts w:ascii="Arial" w:hAnsi="Arial" w:cs="Arial"/>
        </w:rPr>
      </w:pPr>
      <w:r>
        <w:rPr>
          <w:rFonts w:ascii="Arial" w:hAnsi="Arial" w:cs="Arial"/>
        </w:rPr>
        <w:t>I.</w:t>
      </w:r>
    </w:p>
    <w:p w:rsidR="002227AA" w:rsidRPr="00195543" w:rsidRDefault="002227AA" w:rsidP="00195543">
      <w:pPr>
        <w:spacing w:after="0" w:line="240" w:lineRule="auto"/>
        <w:jc w:val="both"/>
        <w:rPr>
          <w:rFonts w:ascii="Arial" w:hAnsi="Arial" w:cs="Arial"/>
        </w:rPr>
      </w:pPr>
    </w:p>
    <w:p w:rsidR="00195543" w:rsidRDefault="00195543" w:rsidP="00195543">
      <w:pPr>
        <w:pStyle w:val="Listenabsatz"/>
        <w:numPr>
          <w:ilvl w:val="0"/>
          <w:numId w:val="3"/>
        </w:numPr>
        <w:spacing w:after="0" w:line="240" w:lineRule="auto"/>
        <w:jc w:val="both"/>
        <w:rPr>
          <w:rFonts w:ascii="Arial" w:hAnsi="Arial" w:cs="Arial"/>
        </w:rPr>
      </w:pPr>
      <w:r w:rsidRPr="00195543">
        <w:rPr>
          <w:rFonts w:ascii="Arial" w:hAnsi="Arial" w:cs="Arial"/>
        </w:rPr>
        <w:t>Den ergänzenden Anträgen zur Teilrevis</w:t>
      </w:r>
      <w:r>
        <w:rPr>
          <w:rFonts w:ascii="Arial" w:hAnsi="Arial" w:cs="Arial"/>
        </w:rPr>
        <w:t>i</w:t>
      </w:r>
      <w:r w:rsidRPr="00195543">
        <w:rPr>
          <w:rFonts w:ascii="Arial" w:hAnsi="Arial" w:cs="Arial"/>
        </w:rPr>
        <w:t>on der Geschäftsordnu</w:t>
      </w:r>
      <w:r>
        <w:rPr>
          <w:rFonts w:ascii="Arial" w:hAnsi="Arial" w:cs="Arial"/>
        </w:rPr>
        <w:t>ng</w:t>
      </w:r>
      <w:r w:rsidRPr="00195543">
        <w:rPr>
          <w:rFonts w:ascii="Arial" w:hAnsi="Arial" w:cs="Arial"/>
        </w:rPr>
        <w:t xml:space="preserve"> des Stadtrates von Olten (SRO 122) vom 10 Mai 2001 (Art. 9</w:t>
      </w:r>
      <w:r w:rsidRPr="00195543">
        <w:rPr>
          <w:rFonts w:ascii="Arial" w:hAnsi="Arial" w:cs="Arial"/>
          <w:vertAlign w:val="superscript"/>
        </w:rPr>
        <w:t>bis</w:t>
      </w:r>
      <w:r w:rsidRPr="00195543">
        <w:rPr>
          <w:rFonts w:ascii="Arial" w:hAnsi="Arial" w:cs="Arial"/>
        </w:rPr>
        <w:t>, Art. 11 Abs.2, Art. 20</w:t>
      </w:r>
      <w:r w:rsidRPr="00195543">
        <w:rPr>
          <w:rFonts w:ascii="Arial" w:hAnsi="Arial" w:cs="Arial"/>
          <w:vertAlign w:val="superscript"/>
        </w:rPr>
        <w:t>bis</w:t>
      </w:r>
      <w:r w:rsidRPr="00195543">
        <w:rPr>
          <w:rFonts w:ascii="Arial" w:hAnsi="Arial" w:cs="Arial"/>
        </w:rPr>
        <w:t xml:space="preserve"> und Art </w:t>
      </w:r>
      <w:r w:rsidR="002F6087">
        <w:rPr>
          <w:rFonts w:ascii="Arial" w:hAnsi="Arial" w:cs="Arial"/>
        </w:rPr>
        <w:t>42</w:t>
      </w:r>
      <w:r w:rsidRPr="00195543">
        <w:rPr>
          <w:rFonts w:ascii="Arial" w:hAnsi="Arial" w:cs="Arial"/>
        </w:rPr>
        <w:t xml:space="preserve"> wird zugestimmt.</w:t>
      </w:r>
    </w:p>
    <w:p w:rsidR="00195543" w:rsidRDefault="00195543" w:rsidP="00195543">
      <w:pPr>
        <w:pStyle w:val="Listenabsatz"/>
        <w:spacing w:after="0" w:line="240" w:lineRule="auto"/>
        <w:jc w:val="both"/>
        <w:rPr>
          <w:rFonts w:ascii="Arial" w:hAnsi="Arial" w:cs="Arial"/>
        </w:rPr>
      </w:pPr>
    </w:p>
    <w:p w:rsidR="00195543" w:rsidRDefault="00195543" w:rsidP="00195543">
      <w:pPr>
        <w:pStyle w:val="Listenabsatz"/>
        <w:numPr>
          <w:ilvl w:val="0"/>
          <w:numId w:val="3"/>
        </w:numPr>
        <w:spacing w:after="0" w:line="240" w:lineRule="auto"/>
        <w:jc w:val="both"/>
        <w:rPr>
          <w:rFonts w:ascii="Arial" w:hAnsi="Arial" w:cs="Arial"/>
        </w:rPr>
      </w:pPr>
      <w:r w:rsidRPr="00195543">
        <w:rPr>
          <w:rFonts w:ascii="Arial" w:hAnsi="Arial" w:cs="Arial"/>
        </w:rPr>
        <w:t>Der Stadtrat wird mit dem Vollz</w:t>
      </w:r>
      <w:r>
        <w:rPr>
          <w:rFonts w:ascii="Arial" w:hAnsi="Arial" w:cs="Arial"/>
        </w:rPr>
        <w:t>ug</w:t>
      </w:r>
      <w:r w:rsidRPr="00195543">
        <w:rPr>
          <w:rFonts w:ascii="Arial" w:hAnsi="Arial" w:cs="Arial"/>
        </w:rPr>
        <w:t xml:space="preserve"> beauftragt.</w:t>
      </w:r>
    </w:p>
    <w:p w:rsidR="00195543" w:rsidRPr="00195543" w:rsidRDefault="00195543" w:rsidP="00195543">
      <w:pPr>
        <w:pStyle w:val="Listenabsatz"/>
        <w:rPr>
          <w:rFonts w:ascii="Arial" w:hAnsi="Arial" w:cs="Arial"/>
        </w:rPr>
      </w:pPr>
    </w:p>
    <w:p w:rsidR="00195543" w:rsidRPr="00195543" w:rsidRDefault="00195543" w:rsidP="00195543">
      <w:pPr>
        <w:pStyle w:val="Listenabsatz"/>
        <w:numPr>
          <w:ilvl w:val="0"/>
          <w:numId w:val="3"/>
        </w:numPr>
        <w:spacing w:after="0" w:line="240" w:lineRule="auto"/>
        <w:jc w:val="both"/>
        <w:rPr>
          <w:rFonts w:ascii="Arial" w:hAnsi="Arial" w:cs="Arial"/>
        </w:rPr>
      </w:pPr>
      <w:r w:rsidRPr="00195543">
        <w:rPr>
          <w:rFonts w:ascii="Arial" w:hAnsi="Arial" w:cs="Arial"/>
        </w:rPr>
        <w:t>Die Teilrevision tritt per 1. August 2017 in Kraft.</w:t>
      </w:r>
    </w:p>
    <w:p w:rsidR="00195543" w:rsidRDefault="00195543" w:rsidP="00195543">
      <w:pPr>
        <w:spacing w:after="0" w:line="240" w:lineRule="auto"/>
        <w:jc w:val="both"/>
        <w:rPr>
          <w:rFonts w:ascii="Arial" w:hAnsi="Arial" w:cs="Arial"/>
        </w:rPr>
      </w:pPr>
    </w:p>
    <w:p w:rsidR="002F6087" w:rsidRPr="00195543" w:rsidRDefault="002F6087" w:rsidP="00195543">
      <w:pPr>
        <w:spacing w:after="0" w:line="240" w:lineRule="auto"/>
        <w:jc w:val="both"/>
        <w:rPr>
          <w:rFonts w:ascii="Arial" w:hAnsi="Arial" w:cs="Arial"/>
        </w:rPr>
      </w:pPr>
    </w:p>
    <w:p w:rsidR="00195543" w:rsidRPr="00195543" w:rsidRDefault="00195543" w:rsidP="00195543">
      <w:pPr>
        <w:spacing w:after="0" w:line="240" w:lineRule="auto"/>
        <w:jc w:val="center"/>
        <w:rPr>
          <w:rFonts w:ascii="Arial" w:hAnsi="Arial" w:cs="Arial"/>
        </w:rPr>
      </w:pPr>
      <w:r w:rsidRPr="00195543">
        <w:rPr>
          <w:rFonts w:ascii="Arial" w:hAnsi="Arial" w:cs="Arial"/>
        </w:rPr>
        <w:t>II.</w:t>
      </w:r>
    </w:p>
    <w:p w:rsidR="00195543" w:rsidRPr="00195543" w:rsidRDefault="00195543" w:rsidP="00195543">
      <w:pPr>
        <w:spacing w:after="0" w:line="240" w:lineRule="auto"/>
        <w:jc w:val="both"/>
        <w:rPr>
          <w:rFonts w:ascii="Arial" w:hAnsi="Arial" w:cs="Arial"/>
        </w:rPr>
      </w:pPr>
    </w:p>
    <w:p w:rsidR="00195543" w:rsidRDefault="00195543" w:rsidP="00195543">
      <w:pPr>
        <w:spacing w:after="0" w:line="240" w:lineRule="auto"/>
        <w:jc w:val="both"/>
        <w:rPr>
          <w:rFonts w:ascii="Arial" w:hAnsi="Arial" w:cs="Arial"/>
        </w:rPr>
      </w:pPr>
      <w:r w:rsidRPr="00195543">
        <w:rPr>
          <w:rFonts w:ascii="Arial" w:hAnsi="Arial" w:cs="Arial"/>
        </w:rPr>
        <w:t>Zif</w:t>
      </w:r>
      <w:r>
        <w:rPr>
          <w:rFonts w:ascii="Arial" w:hAnsi="Arial" w:cs="Arial"/>
        </w:rPr>
        <w:t>f</w:t>
      </w:r>
      <w:r w:rsidR="00B23E12">
        <w:rPr>
          <w:rFonts w:ascii="Arial" w:hAnsi="Arial" w:cs="Arial"/>
        </w:rPr>
        <w:t>.</w:t>
      </w:r>
      <w:r w:rsidRPr="00195543">
        <w:rPr>
          <w:rFonts w:ascii="Arial" w:hAnsi="Arial" w:cs="Arial"/>
        </w:rPr>
        <w:t xml:space="preserve"> I./1. </w:t>
      </w:r>
      <w:r>
        <w:rPr>
          <w:rFonts w:ascii="Arial" w:hAnsi="Arial" w:cs="Arial"/>
        </w:rPr>
        <w:t>d</w:t>
      </w:r>
      <w:r w:rsidRPr="00195543">
        <w:rPr>
          <w:rFonts w:ascii="Arial" w:hAnsi="Arial" w:cs="Arial"/>
        </w:rPr>
        <w:t>ieses Beschlus</w:t>
      </w:r>
      <w:r>
        <w:rPr>
          <w:rFonts w:ascii="Arial" w:hAnsi="Arial" w:cs="Arial"/>
        </w:rPr>
        <w:t>s</w:t>
      </w:r>
      <w:r w:rsidRPr="00195543">
        <w:rPr>
          <w:rFonts w:ascii="Arial" w:hAnsi="Arial" w:cs="Arial"/>
        </w:rPr>
        <w:t>es untersteht dem fak</w:t>
      </w:r>
      <w:r>
        <w:rPr>
          <w:rFonts w:ascii="Arial" w:hAnsi="Arial" w:cs="Arial"/>
        </w:rPr>
        <w:t>ul</w:t>
      </w:r>
      <w:r w:rsidRPr="00195543">
        <w:rPr>
          <w:rFonts w:ascii="Arial" w:hAnsi="Arial" w:cs="Arial"/>
        </w:rPr>
        <w:t>tativen Refer</w:t>
      </w:r>
      <w:r>
        <w:rPr>
          <w:rFonts w:ascii="Arial" w:hAnsi="Arial" w:cs="Arial"/>
        </w:rPr>
        <w:t>en</w:t>
      </w:r>
      <w:r w:rsidRPr="00195543">
        <w:rPr>
          <w:rFonts w:ascii="Arial" w:hAnsi="Arial" w:cs="Arial"/>
        </w:rPr>
        <w:t>dum.</w:t>
      </w:r>
    </w:p>
    <w:p w:rsidR="00195543" w:rsidRDefault="00195543" w:rsidP="00195543">
      <w:pPr>
        <w:spacing w:after="0" w:line="240" w:lineRule="auto"/>
        <w:jc w:val="both"/>
        <w:rPr>
          <w:rFonts w:ascii="Arial" w:hAnsi="Arial" w:cs="Arial"/>
        </w:rPr>
      </w:pPr>
    </w:p>
    <w:p w:rsidR="002F6087" w:rsidRDefault="002F6087" w:rsidP="00195543">
      <w:pPr>
        <w:spacing w:after="0" w:line="240" w:lineRule="auto"/>
        <w:jc w:val="both"/>
        <w:rPr>
          <w:rFonts w:ascii="Arial" w:hAnsi="Arial" w:cs="Arial"/>
        </w:rPr>
      </w:pPr>
    </w:p>
    <w:p w:rsidR="002F6087" w:rsidRDefault="002F6087" w:rsidP="00195543">
      <w:pPr>
        <w:spacing w:after="0" w:line="240" w:lineRule="auto"/>
        <w:jc w:val="both"/>
        <w:rPr>
          <w:rFonts w:ascii="Arial" w:hAnsi="Arial" w:cs="Arial"/>
        </w:rPr>
      </w:pPr>
    </w:p>
    <w:p w:rsidR="00195543" w:rsidRPr="00195543" w:rsidRDefault="00195543" w:rsidP="00195543">
      <w:pPr>
        <w:spacing w:after="0" w:line="240" w:lineRule="auto"/>
        <w:rPr>
          <w:rFonts w:ascii="Arial" w:hAnsi="Arial" w:cs="Arial"/>
        </w:rPr>
      </w:pPr>
      <w:r w:rsidRPr="00195543">
        <w:rPr>
          <w:rFonts w:ascii="Arial" w:hAnsi="Arial" w:cs="Arial"/>
        </w:rPr>
        <w:t>Olten, 16. Januar 2017</w:t>
      </w:r>
    </w:p>
    <w:p w:rsidR="00195543" w:rsidRPr="00195543" w:rsidRDefault="00195543" w:rsidP="00195543">
      <w:pPr>
        <w:spacing w:after="0" w:line="240" w:lineRule="auto"/>
        <w:rPr>
          <w:rFonts w:ascii="Arial" w:hAnsi="Arial" w:cs="Arial"/>
        </w:rPr>
      </w:pPr>
    </w:p>
    <w:p w:rsidR="00195543" w:rsidRPr="00195543" w:rsidRDefault="00195543" w:rsidP="00195543">
      <w:pPr>
        <w:spacing w:after="0" w:line="240" w:lineRule="auto"/>
        <w:rPr>
          <w:rFonts w:ascii="Arial" w:hAnsi="Arial" w:cs="Arial"/>
        </w:rPr>
      </w:pPr>
    </w:p>
    <w:p w:rsidR="00195543" w:rsidRPr="00195543" w:rsidRDefault="00195543" w:rsidP="00195543">
      <w:pPr>
        <w:tabs>
          <w:tab w:val="left" w:pos="4253"/>
        </w:tabs>
        <w:spacing w:after="0" w:line="240" w:lineRule="auto"/>
        <w:ind w:hanging="714"/>
        <w:rPr>
          <w:rFonts w:ascii="Arial" w:hAnsi="Arial" w:cs="Arial"/>
        </w:rPr>
      </w:pPr>
    </w:p>
    <w:p w:rsidR="00195543" w:rsidRDefault="00195543" w:rsidP="00195543">
      <w:pPr>
        <w:tabs>
          <w:tab w:val="left" w:pos="4253"/>
        </w:tabs>
        <w:overflowPunct w:val="0"/>
        <w:autoSpaceDE w:val="0"/>
        <w:autoSpaceDN w:val="0"/>
        <w:adjustRightInd w:val="0"/>
        <w:spacing w:after="0" w:line="240" w:lineRule="auto"/>
        <w:textAlignment w:val="baseline"/>
        <w:rPr>
          <w:rFonts w:ascii="Arial" w:hAnsi="Arial" w:cs="Arial"/>
          <w:b/>
        </w:rPr>
      </w:pPr>
      <w:r w:rsidRPr="00195543">
        <w:rPr>
          <w:rFonts w:ascii="Arial" w:hAnsi="Arial" w:cs="Arial"/>
          <w:b/>
        </w:rPr>
        <w:tab/>
        <w:t>NAMENS DES STADTRATES VON OLTEN</w:t>
      </w:r>
    </w:p>
    <w:p w:rsidR="00195543" w:rsidRPr="00195543" w:rsidRDefault="00195543" w:rsidP="00195543">
      <w:pPr>
        <w:tabs>
          <w:tab w:val="left" w:pos="4253"/>
        </w:tabs>
        <w:overflowPunct w:val="0"/>
        <w:autoSpaceDE w:val="0"/>
        <w:autoSpaceDN w:val="0"/>
        <w:adjustRightInd w:val="0"/>
        <w:spacing w:after="0" w:line="240" w:lineRule="auto"/>
        <w:textAlignment w:val="baseline"/>
        <w:rPr>
          <w:rFonts w:ascii="Arial" w:hAnsi="Arial" w:cs="Arial"/>
          <w:b/>
        </w:rPr>
      </w:pPr>
    </w:p>
    <w:p w:rsidR="00195543" w:rsidRPr="00195543" w:rsidRDefault="00195543" w:rsidP="00195543">
      <w:pPr>
        <w:tabs>
          <w:tab w:val="left" w:pos="4253"/>
        </w:tabs>
        <w:overflowPunct w:val="0"/>
        <w:autoSpaceDE w:val="0"/>
        <w:autoSpaceDN w:val="0"/>
        <w:adjustRightInd w:val="0"/>
        <w:spacing w:after="0" w:line="240" w:lineRule="auto"/>
        <w:textAlignment w:val="baseline"/>
        <w:rPr>
          <w:rFonts w:ascii="Arial" w:hAnsi="Arial" w:cs="Arial"/>
        </w:rPr>
      </w:pPr>
      <w:r w:rsidRPr="00195543">
        <w:rPr>
          <w:rFonts w:ascii="Arial" w:hAnsi="Arial" w:cs="Arial"/>
        </w:rPr>
        <w:tab/>
        <w:t>Der Stadtpräsident</w:t>
      </w:r>
      <w:r w:rsidRPr="00195543">
        <w:rPr>
          <w:rFonts w:ascii="Arial" w:hAnsi="Arial" w:cs="Arial"/>
        </w:rPr>
        <w:tab/>
        <w:t>Der Stadtschreiber</w:t>
      </w:r>
    </w:p>
    <w:p w:rsidR="00195543" w:rsidRPr="00195543" w:rsidRDefault="001C6E5F" w:rsidP="00195543">
      <w:pPr>
        <w:tabs>
          <w:tab w:val="left" w:pos="4253"/>
        </w:tabs>
        <w:overflowPunct w:val="0"/>
        <w:autoSpaceDE w:val="0"/>
        <w:autoSpaceDN w:val="0"/>
        <w:adjustRightInd w:val="0"/>
        <w:spacing w:after="0" w:line="240" w:lineRule="auto"/>
        <w:textAlignment w:val="baseline"/>
        <w:rPr>
          <w:rFonts w:ascii="Arial" w:hAnsi="Arial" w:cs="Arial"/>
        </w:rPr>
      </w:pPr>
      <w:r>
        <w:rPr>
          <w:rFonts w:ascii="Arial" w:hAnsi="Arial" w:cs="Arial"/>
        </w:rPr>
        <w:tab/>
      </w:r>
      <w:r>
        <w:rPr>
          <w:rFonts w:ascii="Arial" w:hAnsi="Arial" w:cs="Arial"/>
          <w:noProof/>
          <w:lang w:eastAsia="de-CH"/>
        </w:rPr>
        <w:drawing>
          <wp:inline distT="0" distB="0" distL="0" distR="0">
            <wp:extent cx="1059252" cy="721763"/>
            <wp:effectExtent l="19050" t="0" r="7548"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60633" cy="722704"/>
                    </a:xfrm>
                    <a:prstGeom prst="rect">
                      <a:avLst/>
                    </a:prstGeom>
                    <a:noFill/>
                    <a:ln w="9525">
                      <a:noFill/>
                      <a:miter lim="800000"/>
                      <a:headEnd/>
                      <a:tailEnd/>
                    </a:ln>
                  </pic:spPr>
                </pic:pic>
              </a:graphicData>
            </a:graphic>
          </wp:inline>
        </w:drawing>
      </w:r>
      <w:r>
        <w:rPr>
          <w:rFonts w:ascii="Arial" w:hAnsi="Arial" w:cs="Arial"/>
        </w:rPr>
        <w:t xml:space="preserve">      </w:t>
      </w:r>
      <w:r>
        <w:rPr>
          <w:rFonts w:ascii="Arial" w:hAnsi="Arial" w:cs="Arial"/>
          <w:noProof/>
          <w:lang w:eastAsia="de-CH"/>
        </w:rPr>
        <w:drawing>
          <wp:inline distT="0" distB="0" distL="0" distR="0">
            <wp:extent cx="1260784" cy="448486"/>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0975" cy="448554"/>
                    </a:xfrm>
                    <a:prstGeom prst="rect">
                      <a:avLst/>
                    </a:prstGeom>
                    <a:noFill/>
                    <a:ln w="9525">
                      <a:noFill/>
                      <a:miter lim="800000"/>
                      <a:headEnd/>
                      <a:tailEnd/>
                    </a:ln>
                  </pic:spPr>
                </pic:pic>
              </a:graphicData>
            </a:graphic>
          </wp:inline>
        </w:drawing>
      </w:r>
    </w:p>
    <w:p w:rsidR="00195543" w:rsidRPr="00195543" w:rsidRDefault="00195543" w:rsidP="00195543">
      <w:pPr>
        <w:tabs>
          <w:tab w:val="left" w:pos="4253"/>
        </w:tabs>
        <w:overflowPunct w:val="0"/>
        <w:autoSpaceDE w:val="0"/>
        <w:autoSpaceDN w:val="0"/>
        <w:adjustRightInd w:val="0"/>
        <w:spacing w:after="0" w:line="240" w:lineRule="auto"/>
        <w:textAlignment w:val="baseline"/>
        <w:rPr>
          <w:rFonts w:ascii="Arial" w:hAnsi="Arial" w:cs="Arial"/>
        </w:rPr>
      </w:pPr>
    </w:p>
    <w:p w:rsidR="00195543" w:rsidRPr="00195543" w:rsidRDefault="00195543" w:rsidP="00195543">
      <w:pPr>
        <w:tabs>
          <w:tab w:val="left" w:pos="4253"/>
        </w:tabs>
        <w:overflowPunct w:val="0"/>
        <w:autoSpaceDE w:val="0"/>
        <w:autoSpaceDN w:val="0"/>
        <w:adjustRightInd w:val="0"/>
        <w:spacing w:after="0" w:line="240" w:lineRule="auto"/>
        <w:textAlignment w:val="baseline"/>
        <w:rPr>
          <w:rFonts w:ascii="Arial" w:hAnsi="Arial" w:cs="Arial"/>
        </w:rPr>
      </w:pPr>
      <w:r w:rsidRPr="00195543">
        <w:rPr>
          <w:rFonts w:ascii="Arial" w:hAnsi="Arial" w:cs="Arial"/>
        </w:rPr>
        <w:tab/>
        <w:t>Dr. Martin Wey</w:t>
      </w:r>
      <w:r w:rsidRPr="00195543">
        <w:rPr>
          <w:rFonts w:ascii="Arial" w:hAnsi="Arial" w:cs="Arial"/>
        </w:rPr>
        <w:tab/>
        <w:t>Markus Dietler</w:t>
      </w:r>
    </w:p>
    <w:p w:rsidR="00195543" w:rsidRPr="00195543" w:rsidRDefault="00195543" w:rsidP="00195543">
      <w:pPr>
        <w:pStyle w:val="Listenabsatz"/>
        <w:spacing w:after="0" w:line="240" w:lineRule="auto"/>
        <w:ind w:left="0"/>
        <w:rPr>
          <w:rFonts w:ascii="Arial" w:hAnsi="Arial" w:cs="Arial"/>
        </w:rPr>
      </w:pPr>
    </w:p>
    <w:p w:rsidR="00195543" w:rsidRPr="00195543" w:rsidRDefault="00195543" w:rsidP="00195543">
      <w:pPr>
        <w:spacing w:after="0" w:line="240" w:lineRule="auto"/>
        <w:jc w:val="both"/>
        <w:rPr>
          <w:rFonts w:ascii="Arial" w:hAnsi="Arial" w:cs="Arial"/>
        </w:rPr>
      </w:pPr>
    </w:p>
    <w:sectPr w:rsidR="00195543" w:rsidRPr="00195543" w:rsidSect="002F6087">
      <w:pgSz w:w="11906" w:h="16838"/>
      <w:pgMar w:top="567" w:right="1418"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03AB5"/>
    <w:multiLevelType w:val="hybridMultilevel"/>
    <w:tmpl w:val="D4F08DE2"/>
    <w:lvl w:ilvl="0" w:tplc="55CC0CE2">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DAC1BE0"/>
    <w:multiLevelType w:val="hybridMultilevel"/>
    <w:tmpl w:val="1C286D3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7F152DEF"/>
    <w:multiLevelType w:val="hybridMultilevel"/>
    <w:tmpl w:val="95FEB9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noPunctuationKerning/>
  <w:characterSpacingControl w:val="doNotCompress"/>
  <w:compat/>
  <w:rsids>
    <w:rsidRoot w:val="002D4927"/>
    <w:rsid w:val="000D5F66"/>
    <w:rsid w:val="00121D62"/>
    <w:rsid w:val="0014337D"/>
    <w:rsid w:val="001912BE"/>
    <w:rsid w:val="00195543"/>
    <w:rsid w:val="001972F1"/>
    <w:rsid w:val="001C6E5F"/>
    <w:rsid w:val="002227AA"/>
    <w:rsid w:val="0029713D"/>
    <w:rsid w:val="002D4927"/>
    <w:rsid w:val="002F6087"/>
    <w:rsid w:val="00305C23"/>
    <w:rsid w:val="004E0615"/>
    <w:rsid w:val="005932EE"/>
    <w:rsid w:val="006A31BC"/>
    <w:rsid w:val="006D1080"/>
    <w:rsid w:val="00722BAB"/>
    <w:rsid w:val="00765DC0"/>
    <w:rsid w:val="0081392D"/>
    <w:rsid w:val="008405AC"/>
    <w:rsid w:val="0098252A"/>
    <w:rsid w:val="009A0C2A"/>
    <w:rsid w:val="00A44206"/>
    <w:rsid w:val="00A83C11"/>
    <w:rsid w:val="00AA15F9"/>
    <w:rsid w:val="00AC017E"/>
    <w:rsid w:val="00B23E12"/>
    <w:rsid w:val="00B678F6"/>
    <w:rsid w:val="00FE792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de-CH" w:eastAsia="de-C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4927"/>
    <w:pPr>
      <w:spacing w:after="200" w:line="276" w:lineRule="auto"/>
      <w:jc w:val="left"/>
    </w:pPr>
    <w:rPr>
      <w:rFonts w:asciiTheme="minorHAnsi" w:eastAsiaTheme="minorHAnsi" w:hAnsiTheme="minorHAnsi" w:cstheme="minorBidi"/>
      <w:lang w:eastAsia="en-US"/>
    </w:rPr>
  </w:style>
  <w:style w:type="paragraph" w:styleId="berschrift2">
    <w:name w:val="heading 2"/>
    <w:basedOn w:val="Standard"/>
    <w:next w:val="Standard"/>
    <w:link w:val="berschrift2Zchn"/>
    <w:qFormat/>
    <w:rsid w:val="002D4927"/>
    <w:pPr>
      <w:keepNext/>
      <w:spacing w:after="0" w:line="360" w:lineRule="auto"/>
      <w:outlineLvl w:val="1"/>
    </w:pPr>
    <w:rPr>
      <w:rFonts w:ascii="Arial" w:eastAsia="Times New Roman" w:hAnsi="Arial" w:cs="Times New Roman"/>
      <w:i/>
      <w:sz w:val="1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4927"/>
    <w:pPr>
      <w:ind w:left="720"/>
      <w:contextualSpacing/>
    </w:pPr>
  </w:style>
  <w:style w:type="table" w:styleId="Tabellengitternetz">
    <w:name w:val="Table Grid"/>
    <w:basedOn w:val="NormaleTabelle"/>
    <w:uiPriority w:val="59"/>
    <w:rsid w:val="002D4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rsid w:val="002D4927"/>
    <w:rPr>
      <w:i/>
      <w:sz w:val="18"/>
      <w:szCs w:val="20"/>
      <w:lang w:val="de-DE" w:eastAsia="de-DE"/>
    </w:rPr>
  </w:style>
  <w:style w:type="paragraph" w:styleId="Titel">
    <w:name w:val="Title"/>
    <w:basedOn w:val="Standard"/>
    <w:link w:val="TitelZchn"/>
    <w:qFormat/>
    <w:rsid w:val="002D4927"/>
    <w:pPr>
      <w:overflowPunct w:val="0"/>
      <w:autoSpaceDE w:val="0"/>
      <w:autoSpaceDN w:val="0"/>
      <w:adjustRightInd w:val="0"/>
      <w:spacing w:after="0" w:line="240" w:lineRule="auto"/>
      <w:jc w:val="center"/>
    </w:pPr>
    <w:rPr>
      <w:rFonts w:ascii="Times New Roman" w:eastAsia="Times New Roman" w:hAnsi="Times New Roman" w:cs="Times New Roman"/>
      <w:b/>
      <w:bCs/>
      <w:sz w:val="24"/>
      <w:szCs w:val="20"/>
      <w:lang w:val="de-DE" w:eastAsia="de-DE"/>
    </w:rPr>
  </w:style>
  <w:style w:type="character" w:customStyle="1" w:styleId="TitelZchn">
    <w:name w:val="Titel Zchn"/>
    <w:basedOn w:val="Absatz-Standardschriftart"/>
    <w:link w:val="Titel"/>
    <w:rsid w:val="002D4927"/>
    <w:rPr>
      <w:rFonts w:ascii="Times New Roman" w:hAnsi="Times New Roman"/>
      <w:b/>
      <w:bCs/>
      <w:sz w:val="24"/>
      <w:szCs w:val="20"/>
      <w:lang w:val="de-DE" w:eastAsia="de-DE"/>
    </w:rPr>
  </w:style>
  <w:style w:type="paragraph" w:styleId="Sprechblasentext">
    <w:name w:val="Balloon Text"/>
    <w:basedOn w:val="Standard"/>
    <w:link w:val="SprechblasentextZchn"/>
    <w:uiPriority w:val="99"/>
    <w:semiHidden/>
    <w:unhideWhenUsed/>
    <w:rsid w:val="001C6E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E5F"/>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4566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RZ Olten</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Dietler Markus</dc:creator>
  <cp:lastModifiedBy>Dietler Markus</cp:lastModifiedBy>
  <cp:revision>4</cp:revision>
  <cp:lastPrinted>2017-01-18T10:47:00Z</cp:lastPrinted>
  <dcterms:created xsi:type="dcterms:W3CDTF">2017-01-18T10:41:00Z</dcterms:created>
  <dcterms:modified xsi:type="dcterms:W3CDTF">2017-01-18T10:47:00Z</dcterms:modified>
</cp:coreProperties>
</file>