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9E" w:rsidRPr="00737DD9" w:rsidRDefault="00E47345">
      <w:pPr>
        <w:rPr>
          <w:rFonts w:ascii="Arial" w:hAnsi="Arial" w:cs="Arial"/>
          <w:sz w:val="28"/>
          <w:szCs w:val="28"/>
        </w:rPr>
      </w:pPr>
      <w:r w:rsidRPr="00737DD9">
        <w:rPr>
          <w:rFonts w:ascii="Arial" w:hAnsi="Arial" w:cs="Arial"/>
          <w:sz w:val="28"/>
          <w:szCs w:val="28"/>
        </w:rPr>
        <w:t>Personalreglement</w:t>
      </w:r>
      <w:r w:rsidR="00737DD9">
        <w:rPr>
          <w:rFonts w:ascii="Arial" w:hAnsi="Arial" w:cs="Arial"/>
          <w:sz w:val="28"/>
          <w:szCs w:val="28"/>
        </w:rPr>
        <w:t xml:space="preserve"> der Einwohnergemeinde der Stadt Olten (SRO 131)</w:t>
      </w:r>
      <w:r w:rsidRPr="00737DD9">
        <w:rPr>
          <w:rFonts w:ascii="Arial" w:hAnsi="Arial" w:cs="Arial"/>
          <w:sz w:val="28"/>
          <w:szCs w:val="28"/>
        </w:rPr>
        <w:t>/Teilrevision</w:t>
      </w:r>
      <w:r w:rsidR="00B5635B">
        <w:rPr>
          <w:rFonts w:ascii="Arial" w:hAnsi="Arial" w:cs="Arial"/>
          <w:sz w:val="28"/>
          <w:szCs w:val="28"/>
        </w:rPr>
        <w:tab/>
      </w:r>
      <w:r w:rsidR="00B5635B">
        <w:rPr>
          <w:rFonts w:ascii="Arial" w:hAnsi="Arial" w:cs="Arial"/>
          <w:sz w:val="28"/>
          <w:szCs w:val="28"/>
        </w:rPr>
        <w:tab/>
      </w:r>
      <w:r w:rsidR="00B5635B">
        <w:rPr>
          <w:rFonts w:ascii="Arial" w:hAnsi="Arial" w:cs="Arial"/>
          <w:sz w:val="28"/>
          <w:szCs w:val="28"/>
        </w:rPr>
        <w:tab/>
        <w:t xml:space="preserve">Beilage </w:t>
      </w:r>
      <w:r w:rsidR="00952ADA">
        <w:rPr>
          <w:rFonts w:ascii="Arial" w:hAnsi="Arial" w:cs="Arial"/>
          <w:sz w:val="28"/>
          <w:szCs w:val="28"/>
        </w:rPr>
        <w:t>2</w:t>
      </w:r>
    </w:p>
    <w:p w:rsidR="00E47345" w:rsidRDefault="00E47345"/>
    <w:tbl>
      <w:tblPr>
        <w:tblStyle w:val="Tabellengitternetz"/>
        <w:tblW w:w="0" w:type="auto"/>
        <w:tblLook w:val="04A0"/>
      </w:tblPr>
      <w:tblGrid>
        <w:gridCol w:w="7138"/>
        <w:gridCol w:w="7139"/>
      </w:tblGrid>
      <w:tr w:rsidR="00E47345" w:rsidTr="00E47345">
        <w:tc>
          <w:tcPr>
            <w:tcW w:w="7138" w:type="dxa"/>
          </w:tcPr>
          <w:p w:rsidR="00E1250F" w:rsidRDefault="00E1250F" w:rsidP="00E1250F">
            <w:pPr>
              <w:pStyle w:val="berschrift2"/>
              <w:widowControl/>
              <w:jc w:val="both"/>
            </w:pPr>
            <w:r>
              <w:t xml:space="preserve">Art. 22h </w:t>
            </w:r>
            <w:r>
              <w:tab/>
              <w:t>Zulagen und Entschädigungen</w:t>
            </w:r>
          </w:p>
          <w:p w:rsidR="00E1250F" w:rsidRDefault="00E1250F" w:rsidP="00E1250F">
            <w:pPr>
              <w:tabs>
                <w:tab w:val="left" w:pos="42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Verordnung regelt die folgenden Bestandteile des Lohnsystems nach den folgenden Grundsätzen:</w:t>
            </w:r>
          </w:p>
          <w:p w:rsidR="00E1250F" w:rsidRDefault="00E1250F" w:rsidP="00E1250F">
            <w:pPr>
              <w:pStyle w:val="Textkrper23"/>
            </w:pPr>
          </w:p>
          <w:p w:rsidR="00E1250F" w:rsidRDefault="00E1250F" w:rsidP="00E1250F">
            <w:pPr>
              <w:pStyle w:val="Textkrper23"/>
            </w:pPr>
            <w:r>
              <w:t>d.</w:t>
            </w:r>
            <w:r>
              <w:tab/>
              <w:t xml:space="preserve">Dienstaltersgratifikation und </w:t>
            </w:r>
            <w:r w:rsidR="00D8692E">
              <w:t>-</w:t>
            </w:r>
            <w:r>
              <w:t>geschenk: Die Mitarbeitenden erhalten vom 15. bei der Einwohnergemeinde geleisteten Dienstjahr an alle 5 Jahre eine Dienstaltersgratifikation und ein Dienstaltersgeschenk.</w:t>
            </w:r>
          </w:p>
          <w:p w:rsidR="00E47345" w:rsidRPr="00E1250F" w:rsidRDefault="00E1250F" w:rsidP="00D8692E">
            <w:pPr>
              <w:pStyle w:val="Textkrper23"/>
            </w:pPr>
            <w:r>
              <w:t>e.</w:t>
            </w:r>
            <w:r>
              <w:tab/>
              <w:t xml:space="preserve">Austrittsgratifikation und </w:t>
            </w:r>
            <w:r w:rsidR="00D8692E">
              <w:t>-</w:t>
            </w:r>
            <w:r>
              <w:t>geschenk: Bei der Pensionierung erhalten die Mitarbeitenden ab 11 vollendeten Dienstjahren eine Austrittsgratifikation und ein Austrittsgeschenk.</w:t>
            </w:r>
          </w:p>
        </w:tc>
        <w:tc>
          <w:tcPr>
            <w:tcW w:w="7139" w:type="dxa"/>
          </w:tcPr>
          <w:p w:rsidR="00192C38" w:rsidRDefault="00192C38" w:rsidP="00192C38">
            <w:pPr>
              <w:pStyle w:val="berschrift2"/>
              <w:widowControl/>
              <w:jc w:val="both"/>
            </w:pPr>
            <w:r>
              <w:t xml:space="preserve">Art. 22h </w:t>
            </w:r>
            <w:r>
              <w:tab/>
              <w:t>Zulagen und Entschädigungen</w:t>
            </w:r>
          </w:p>
          <w:p w:rsidR="00192C38" w:rsidRDefault="00192C38" w:rsidP="00192C38">
            <w:pPr>
              <w:tabs>
                <w:tab w:val="left" w:pos="42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Verordnung regelt die folgenden Bestandteile des Lohnsystems nach den folgenden Grundsätzen:</w:t>
            </w:r>
          </w:p>
          <w:p w:rsidR="00192C38" w:rsidRDefault="00192C38" w:rsidP="00192C38">
            <w:pPr>
              <w:pStyle w:val="Textkrper23"/>
            </w:pPr>
          </w:p>
          <w:p w:rsidR="00737DD9" w:rsidRPr="00192C38" w:rsidRDefault="00192C38" w:rsidP="00737DD9">
            <w:pPr>
              <w:pStyle w:val="Textkrper23"/>
            </w:pPr>
            <w:r w:rsidRPr="00D8692E">
              <w:rPr>
                <w:szCs w:val="18"/>
              </w:rPr>
              <w:t>d.</w:t>
            </w:r>
            <w:r w:rsidRPr="00D8692E">
              <w:rPr>
                <w:szCs w:val="18"/>
              </w:rPr>
              <w:tab/>
              <w:t>Dienstaltersgratifikation: Die Mitarbeitenden erhalten vom 15. bei der Einwohnergemeinde geleisteten Dienstjahr an alle 5 Jahre eine Dienstaltersgratifikation</w:t>
            </w:r>
            <w:r w:rsidR="00737DD9">
              <w:rPr>
                <w:szCs w:val="18"/>
              </w:rPr>
              <w:t>.</w:t>
            </w:r>
          </w:p>
          <w:p w:rsidR="00E47345" w:rsidRPr="00192C38" w:rsidRDefault="00E47345" w:rsidP="00D8692E">
            <w:pPr>
              <w:pStyle w:val="Textkrper23"/>
            </w:pPr>
          </w:p>
        </w:tc>
      </w:tr>
      <w:tr w:rsidR="00E1250F" w:rsidTr="00E47345">
        <w:tc>
          <w:tcPr>
            <w:tcW w:w="7138" w:type="dxa"/>
          </w:tcPr>
          <w:p w:rsidR="00E1250F" w:rsidRDefault="00E1250F" w:rsidP="00E1250F">
            <w:pPr>
              <w:pStyle w:val="berschrift2"/>
              <w:widowControl/>
              <w:tabs>
                <w:tab w:val="left" w:pos="709"/>
              </w:tabs>
              <w:jc w:val="both"/>
            </w:pPr>
            <w:r>
              <w:t>Art. 26</w:t>
            </w:r>
            <w:r>
              <w:tab/>
              <w:t>Versicherungseinrichtungen</w:t>
            </w:r>
          </w:p>
          <w:p w:rsidR="00E1250F" w:rsidRDefault="00E1250F" w:rsidP="00D8692E">
            <w:r>
              <w:rPr>
                <w:rFonts w:ascii="Arial" w:hAnsi="Arial"/>
                <w:sz w:val="18"/>
                <w:vertAlign w:val="superscript"/>
              </w:rPr>
              <w:t xml:space="preserve">2 </w:t>
            </w:r>
            <w:r>
              <w:rPr>
                <w:rFonts w:ascii="Arial" w:hAnsi="Arial"/>
                <w:sz w:val="18"/>
              </w:rPr>
              <w:t>Die Mitarbeitenden sind mindestens nach den Vorschriften des Bundesgesetzes über die Unfallversicherung (UVG)</w:t>
            </w:r>
            <w:r>
              <w:rPr>
                <w:rStyle w:val="Funotenzeichen"/>
                <w:rFonts w:ascii="Arial" w:hAnsi="Arial"/>
                <w:sz w:val="18"/>
              </w:rPr>
              <w:footnoteReference w:id="1"/>
            </w:r>
            <w:r>
              <w:rPr>
                <w:rFonts w:ascii="Arial" w:hAnsi="Arial"/>
                <w:sz w:val="18"/>
              </w:rPr>
              <w:t xml:space="preserve"> gegen Berufs- und Nichtberufsunfälle versichert. Die Versicherung gegen Nichtberufsunfälle besteht, wenn der Beschäftigungsgrad mindestens 8 Stunden pro Woche beträgt. Die Prämien für die Nichtberufsunfallversicherung werden je zur Hälfte von der Stadt und von den Mitarbeitenden getragen. Die Berufsunfall</w:t>
            </w:r>
            <w:r>
              <w:rPr>
                <w:rFonts w:ascii="Arial" w:hAnsi="Arial"/>
                <w:sz w:val="18"/>
              </w:rPr>
              <w:softHyphen/>
              <w:t>versicherungsprämien gehen zulasten der Stadt.</w:t>
            </w:r>
          </w:p>
        </w:tc>
        <w:tc>
          <w:tcPr>
            <w:tcW w:w="7139" w:type="dxa"/>
          </w:tcPr>
          <w:p w:rsidR="00316937" w:rsidRDefault="00316937" w:rsidP="00316937">
            <w:pPr>
              <w:pStyle w:val="berschrift2"/>
              <w:widowControl/>
              <w:tabs>
                <w:tab w:val="left" w:pos="709"/>
              </w:tabs>
              <w:jc w:val="both"/>
            </w:pPr>
            <w:r>
              <w:t>Art. 26</w:t>
            </w:r>
            <w:r>
              <w:tab/>
              <w:t>Versicherungseinrichtungen</w:t>
            </w:r>
          </w:p>
          <w:p w:rsidR="00E1250F" w:rsidRPr="008C0F20" w:rsidRDefault="00465E88" w:rsidP="00465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vertAlign w:val="superscript"/>
              </w:rPr>
              <w:t xml:space="preserve">2 </w:t>
            </w:r>
            <w:r>
              <w:rPr>
                <w:rFonts w:ascii="Arial" w:hAnsi="Arial"/>
                <w:sz w:val="18"/>
              </w:rPr>
              <w:t>Die Mitarbeitenden sind mindestens nach den Vorschriften des Bundesgesetzes über die Unfallversicherung (UVG)</w:t>
            </w:r>
            <w:r>
              <w:rPr>
                <w:rStyle w:val="Funotenzeichen"/>
                <w:rFonts w:ascii="Arial" w:hAnsi="Arial"/>
                <w:sz w:val="18"/>
              </w:rPr>
              <w:footnoteReference w:id="2"/>
            </w:r>
            <w:r>
              <w:rPr>
                <w:rFonts w:ascii="Arial" w:hAnsi="Arial"/>
                <w:sz w:val="18"/>
              </w:rPr>
              <w:t xml:space="preserve"> gegen Berufs- und Nichtberufsunfälle versichert. Die Versicherung gegen Nichtberufsunfälle besteht, wenn der Beschäftigungsgrad mindestens 8 Stunden pro Woche beträgt. </w:t>
            </w:r>
            <w:r w:rsidRPr="008C0F20">
              <w:rPr>
                <w:rFonts w:ascii="Arial" w:hAnsi="Arial" w:cs="Arial"/>
                <w:color w:val="FF0000"/>
                <w:sz w:val="18"/>
                <w:szCs w:val="18"/>
              </w:rPr>
              <w:t>Die Präm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Pr="008C0F20">
              <w:rPr>
                <w:rFonts w:ascii="Arial" w:hAnsi="Arial" w:cs="Arial"/>
                <w:color w:val="FF0000"/>
                <w:sz w:val="18"/>
                <w:szCs w:val="18"/>
              </w:rPr>
              <w:t>en für die Nich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t</w:t>
            </w:r>
            <w:r w:rsidRPr="008C0F20">
              <w:rPr>
                <w:rFonts w:ascii="Arial" w:hAnsi="Arial" w:cs="Arial"/>
                <w:color w:val="FF0000"/>
                <w:sz w:val="18"/>
                <w:szCs w:val="18"/>
              </w:rPr>
              <w:t>berufsunfallversicherung geh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en</w:t>
            </w:r>
            <w:r w:rsidRPr="008C0F20">
              <w:rPr>
                <w:rFonts w:ascii="Arial" w:hAnsi="Arial" w:cs="Arial"/>
                <w:color w:val="FF0000"/>
                <w:sz w:val="18"/>
                <w:szCs w:val="18"/>
              </w:rPr>
              <w:t xml:space="preserve"> zu Lasten der Mitarbeitenden.</w:t>
            </w:r>
            <w:r>
              <w:rPr>
                <w:rFonts w:ascii="Arial" w:hAnsi="Arial"/>
                <w:sz w:val="18"/>
              </w:rPr>
              <w:t xml:space="preserve"> Die Berufsunfall</w:t>
            </w:r>
            <w:r>
              <w:rPr>
                <w:rFonts w:ascii="Arial" w:hAnsi="Arial"/>
                <w:sz w:val="18"/>
              </w:rPr>
              <w:softHyphen/>
              <w:t>versicherungsprämien gehen zulasten der Stadt.</w:t>
            </w:r>
          </w:p>
        </w:tc>
      </w:tr>
    </w:tbl>
    <w:p w:rsidR="00B5635B" w:rsidRDefault="00B563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5635B" w:rsidRDefault="00B5635B" w:rsidP="00B5635B">
      <w:pPr>
        <w:rPr>
          <w:rFonts w:ascii="Arial" w:hAnsi="Arial" w:cs="Arial"/>
          <w:sz w:val="28"/>
          <w:szCs w:val="28"/>
        </w:rPr>
      </w:pPr>
      <w:r w:rsidRPr="00E03289">
        <w:rPr>
          <w:rFonts w:ascii="Arial" w:hAnsi="Arial" w:cs="Arial"/>
          <w:sz w:val="28"/>
          <w:szCs w:val="28"/>
        </w:rPr>
        <w:lastRenderedPageBreak/>
        <w:t xml:space="preserve">Personalverordnung der Einwohnergemeinde </w:t>
      </w:r>
      <w:r w:rsidRPr="00A97A7C">
        <w:rPr>
          <w:rFonts w:ascii="Arial" w:hAnsi="Arial" w:cs="Arial"/>
          <w:sz w:val="28"/>
          <w:szCs w:val="28"/>
        </w:rPr>
        <w:t>Olten (SRO 131.1)</w:t>
      </w:r>
    </w:p>
    <w:p w:rsidR="00B5635B" w:rsidRDefault="00B5635B" w:rsidP="00B5635B">
      <w:pPr>
        <w:rPr>
          <w:rFonts w:ascii="Arial" w:hAnsi="Arial" w:cs="Arial"/>
          <w:sz w:val="28"/>
          <w:szCs w:val="28"/>
        </w:rPr>
      </w:pPr>
    </w:p>
    <w:p w:rsidR="00B5635B" w:rsidRPr="00B5635B" w:rsidRDefault="00B5635B" w:rsidP="00B5635B">
      <w:pPr>
        <w:rPr>
          <w:rFonts w:ascii="Arial" w:hAnsi="Arial" w:cs="Arial"/>
          <w:sz w:val="18"/>
          <w:szCs w:val="18"/>
        </w:rPr>
      </w:pPr>
      <w:r w:rsidRPr="00B5635B">
        <w:rPr>
          <w:rFonts w:ascii="Arial" w:hAnsi="Arial" w:cs="Arial"/>
          <w:sz w:val="18"/>
          <w:szCs w:val="18"/>
        </w:rPr>
        <w:t xml:space="preserve">Synopse Art. </w:t>
      </w:r>
      <w:r>
        <w:rPr>
          <w:rFonts w:ascii="Arial" w:hAnsi="Arial" w:cs="Arial"/>
          <w:sz w:val="18"/>
          <w:szCs w:val="18"/>
        </w:rPr>
        <w:t>21</w:t>
      </w:r>
      <w:r w:rsidRPr="00B5635B">
        <w:rPr>
          <w:rFonts w:ascii="Arial" w:hAnsi="Arial" w:cs="Arial"/>
          <w:sz w:val="18"/>
          <w:szCs w:val="18"/>
        </w:rPr>
        <w:t xml:space="preserve"> der Personalverordnung der Einwohnergemeinde der Stadt Olten (SRO 131) – vom Stadtrat zu genehmigen</w:t>
      </w:r>
    </w:p>
    <w:p w:rsidR="00B5635B" w:rsidRPr="00A97A7C" w:rsidRDefault="00B5635B" w:rsidP="00B5635B">
      <w:pPr>
        <w:rPr>
          <w:rFonts w:ascii="Arial" w:hAnsi="Arial" w:cs="Arial"/>
          <w:sz w:val="28"/>
          <w:szCs w:val="28"/>
        </w:rPr>
      </w:pPr>
    </w:p>
    <w:tbl>
      <w:tblPr>
        <w:tblStyle w:val="Tabellengitternetz"/>
        <w:tblW w:w="14427" w:type="dxa"/>
        <w:tblLook w:val="04A0"/>
      </w:tblPr>
      <w:tblGrid>
        <w:gridCol w:w="7213"/>
        <w:gridCol w:w="7214"/>
      </w:tblGrid>
      <w:tr w:rsidR="00B5635B" w:rsidRPr="00E03289" w:rsidTr="00667461">
        <w:tc>
          <w:tcPr>
            <w:tcW w:w="7213" w:type="dxa"/>
          </w:tcPr>
          <w:p w:rsidR="00B5635B" w:rsidRPr="00A97A7C" w:rsidRDefault="00B5635B" w:rsidP="00667461">
            <w:pPr>
              <w:pStyle w:val="berschrift2"/>
              <w:widowControl/>
              <w:jc w:val="both"/>
              <w:rPr>
                <w:rFonts w:cs="Arial"/>
                <w:szCs w:val="18"/>
              </w:rPr>
            </w:pPr>
            <w:r w:rsidRPr="00A97A7C">
              <w:rPr>
                <w:rFonts w:cs="Arial"/>
                <w:szCs w:val="18"/>
              </w:rPr>
              <w:t>Art. 21 Versicherungsansprüche (Art. 21 und 26 PR)</w:t>
            </w:r>
          </w:p>
          <w:p w:rsidR="00B5635B" w:rsidRPr="00A97A7C" w:rsidRDefault="00B5635B" w:rsidP="00667461">
            <w:pPr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6B7341">
              <w:rPr>
                <w:rFonts w:ascii="Arial" w:hAnsi="Arial" w:cs="Arial"/>
                <w:sz w:val="18"/>
                <w:szCs w:val="18"/>
                <w:lang w:val="de-DE" w:eastAsia="de-DE"/>
              </w:rPr>
              <w:t>(…)</w:t>
            </w:r>
          </w:p>
          <w:p w:rsidR="00B5635B" w:rsidRPr="00A97A7C" w:rsidRDefault="00B5635B" w:rsidP="00667461">
            <w:pPr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6B7341">
              <w:rPr>
                <w:rFonts w:ascii="Arial" w:hAnsi="Arial" w:cs="Arial"/>
                <w:sz w:val="18"/>
                <w:szCs w:val="18"/>
                <w:vertAlign w:val="superscript"/>
                <w:lang w:val="de-DE" w:eastAsia="de-DE"/>
              </w:rPr>
              <w:t xml:space="preserve">2 </w:t>
            </w:r>
            <w:r w:rsidRPr="006B7341">
              <w:rPr>
                <w:rFonts w:ascii="Arial" w:hAnsi="Arial" w:cs="Arial"/>
                <w:sz w:val="18"/>
                <w:szCs w:val="18"/>
                <w:lang w:val="de-DE" w:eastAsia="de-DE"/>
              </w:rPr>
              <w:t>Krankheit und Unfall</w:t>
            </w:r>
          </w:p>
          <w:p w:rsidR="00B5635B" w:rsidRPr="00A97A7C" w:rsidRDefault="00B5635B" w:rsidP="00667461">
            <w:pPr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6B7341">
              <w:rPr>
                <w:rFonts w:ascii="Arial" w:hAnsi="Arial" w:cs="Arial"/>
                <w:sz w:val="18"/>
                <w:szCs w:val="18"/>
                <w:lang w:val="de-DE" w:eastAsia="de-DE"/>
              </w:rPr>
              <w:t>(…)</w:t>
            </w:r>
          </w:p>
          <w:p w:rsidR="00B5635B" w:rsidRPr="00A97A7C" w:rsidRDefault="00B5635B" w:rsidP="00667461">
            <w:pPr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6B7341">
              <w:rPr>
                <w:rFonts w:ascii="Arial" w:hAnsi="Arial" w:cs="Arial"/>
                <w:sz w:val="18"/>
                <w:szCs w:val="18"/>
                <w:lang w:val="de-DE" w:eastAsia="de-DE"/>
              </w:rPr>
              <w:t>4.Der Besoldungsanspruch für Mitarbeitende mit einem privatrechtlichen Vertrag</w:t>
            </w:r>
          </w:p>
          <w:p w:rsidR="00B5635B" w:rsidRPr="00A97A7C" w:rsidRDefault="00B5635B" w:rsidP="00667461">
            <w:pPr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6B7341">
              <w:rPr>
                <w:rFonts w:ascii="Arial" w:hAnsi="Arial" w:cs="Arial"/>
                <w:sz w:val="18"/>
                <w:szCs w:val="18"/>
                <w:lang w:val="de-DE" w:eastAsia="de-DE"/>
              </w:rPr>
              <w:t>(…)</w:t>
            </w:r>
          </w:p>
          <w:p w:rsidR="00B5635B" w:rsidRPr="00A97A7C" w:rsidRDefault="00B5635B" w:rsidP="00667461">
            <w:pPr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6B7341">
              <w:rPr>
                <w:rFonts w:ascii="Arial" w:hAnsi="Arial" w:cs="Arial"/>
                <w:sz w:val="18"/>
                <w:szCs w:val="18"/>
                <w:lang w:val="de-DE" w:eastAsia="de-DE"/>
              </w:rPr>
              <w:t>b) ist bei Unfall wie folgt geregelt:</w:t>
            </w:r>
          </w:p>
          <w:p w:rsidR="00B5635B" w:rsidRPr="00A97A7C" w:rsidRDefault="00B5635B" w:rsidP="00667461">
            <w:pPr>
              <w:pStyle w:val="Default"/>
              <w:jc w:val="both"/>
              <w:rPr>
                <w:sz w:val="18"/>
                <w:szCs w:val="18"/>
              </w:rPr>
            </w:pPr>
            <w:r w:rsidRPr="00A97A7C">
              <w:rPr>
                <w:sz w:val="18"/>
                <w:szCs w:val="18"/>
              </w:rPr>
              <w:t>Während der Anstellungsdauer ist die Arbeitnehmerin gegen Unfall versichert. Bei einer durchschnittlichen wöchentlichen Arbeitszeit von mehr als 8 Stunden ist die Arbeitnehmerin auch für Nichtberufsunfälle versichert. Die Prämien für die Berufsunfallversicherung bezahlt der Arbeitgeber, die Prämien für die Nichtb</w:t>
            </w:r>
            <w:r>
              <w:rPr>
                <w:sz w:val="18"/>
                <w:szCs w:val="18"/>
              </w:rPr>
              <w:t>e</w:t>
            </w:r>
            <w:r w:rsidRPr="00A97A7C">
              <w:rPr>
                <w:sz w:val="18"/>
                <w:szCs w:val="18"/>
              </w:rPr>
              <w:t xml:space="preserve">rufsunfallversicherung tragen Arbeitgeber und Arbeitnehmerin je zur Hälfte. </w:t>
            </w:r>
          </w:p>
          <w:p w:rsidR="00B5635B" w:rsidRPr="00A97A7C" w:rsidRDefault="00B5635B" w:rsidP="00667461">
            <w:pPr>
              <w:pStyle w:val="Default"/>
              <w:jc w:val="both"/>
              <w:rPr>
                <w:sz w:val="18"/>
                <w:szCs w:val="18"/>
              </w:rPr>
            </w:pPr>
            <w:r w:rsidRPr="00A97A7C">
              <w:rPr>
                <w:sz w:val="18"/>
                <w:szCs w:val="18"/>
              </w:rPr>
              <w:t xml:space="preserve">Die Gehaltszahlung bei voller Arbeitsunfähigkeit beschränkt sich auf die Versicherungsleistung, welche 80% des entgangenen Bruttolohnes beträgt. </w:t>
            </w:r>
          </w:p>
          <w:p w:rsidR="00B5635B" w:rsidRPr="00A97A7C" w:rsidRDefault="00B5635B" w:rsidP="00667461">
            <w:pPr>
              <w:pStyle w:val="Default"/>
              <w:jc w:val="both"/>
              <w:rPr>
                <w:sz w:val="18"/>
                <w:szCs w:val="18"/>
              </w:rPr>
            </w:pPr>
            <w:r w:rsidRPr="00A97A7C">
              <w:rPr>
                <w:sz w:val="18"/>
                <w:szCs w:val="18"/>
              </w:rPr>
              <w:t xml:space="preserve">Die Höhe der Lohnzahlung richtet sich nach dem durchschnittlichen Verdienst der letzten 12 Monate; im 1. Dienstjahr ist der durchschnittliche Verdienst der effektiven Dienstzeit massgebend. </w:t>
            </w:r>
          </w:p>
          <w:p w:rsidR="00B5635B" w:rsidRPr="00A97A7C" w:rsidRDefault="00B5635B" w:rsidP="00667461">
            <w:pPr>
              <w:pStyle w:val="Default"/>
              <w:jc w:val="both"/>
              <w:rPr>
                <w:sz w:val="18"/>
                <w:szCs w:val="18"/>
              </w:rPr>
            </w:pPr>
            <w:r w:rsidRPr="00A97A7C">
              <w:rPr>
                <w:sz w:val="18"/>
                <w:szCs w:val="18"/>
              </w:rPr>
              <w:t>Der Gehaltsanspruch beschränkt sich auf die für den gleichen Zeitraum zust</w:t>
            </w:r>
            <w:r>
              <w:rPr>
                <w:sz w:val="18"/>
                <w:szCs w:val="18"/>
              </w:rPr>
              <w:t>e</w:t>
            </w:r>
            <w:r w:rsidRPr="00A97A7C">
              <w:rPr>
                <w:sz w:val="18"/>
                <w:szCs w:val="18"/>
              </w:rPr>
              <w:t xml:space="preserve">hende Lohnhöhe. Die Lohnfortzahlung erlischt in jedem Fall mit Ablauf des Arbeitsverhältnisses. </w:t>
            </w:r>
          </w:p>
          <w:p w:rsidR="00B5635B" w:rsidRPr="00A97A7C" w:rsidRDefault="00B5635B" w:rsidP="00667461">
            <w:pPr>
              <w:pStyle w:val="Default"/>
              <w:jc w:val="both"/>
              <w:rPr>
                <w:sz w:val="18"/>
                <w:szCs w:val="18"/>
              </w:rPr>
            </w:pPr>
            <w:r w:rsidRPr="00A97A7C">
              <w:rPr>
                <w:sz w:val="18"/>
                <w:szCs w:val="18"/>
              </w:rPr>
              <w:t xml:space="preserve">Im Übrigen gelten die Bestimmungen des Obligationenrechts. </w:t>
            </w:r>
          </w:p>
          <w:p w:rsidR="00B5635B" w:rsidRPr="00A97A7C" w:rsidRDefault="00B5635B" w:rsidP="00667461">
            <w:pPr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</w:p>
        </w:tc>
        <w:tc>
          <w:tcPr>
            <w:tcW w:w="7214" w:type="dxa"/>
          </w:tcPr>
          <w:p w:rsidR="00B5635B" w:rsidRPr="00A97A7C" w:rsidRDefault="00B5635B" w:rsidP="00667461">
            <w:pPr>
              <w:pStyle w:val="berschrift2"/>
              <w:widowControl/>
              <w:jc w:val="both"/>
            </w:pPr>
            <w:r w:rsidRPr="00A97A7C">
              <w:t>Art. 21 Versicherungsansprüche (Art. 21 und 26 PR)</w:t>
            </w:r>
          </w:p>
          <w:p w:rsidR="00B5635B" w:rsidRPr="00A97A7C" w:rsidRDefault="00B5635B" w:rsidP="00667461">
            <w:pPr>
              <w:rPr>
                <w:lang w:val="de-DE" w:eastAsia="de-DE"/>
              </w:rPr>
            </w:pPr>
            <w:r w:rsidRPr="00A97A7C">
              <w:rPr>
                <w:lang w:val="de-DE" w:eastAsia="de-DE"/>
              </w:rPr>
              <w:t>(…)</w:t>
            </w:r>
          </w:p>
          <w:p w:rsidR="00B5635B" w:rsidRPr="00A97A7C" w:rsidRDefault="00B5635B" w:rsidP="00667461">
            <w:pPr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6B7341">
              <w:rPr>
                <w:rFonts w:ascii="Arial" w:hAnsi="Arial" w:cs="Arial"/>
                <w:sz w:val="18"/>
                <w:szCs w:val="18"/>
                <w:vertAlign w:val="superscript"/>
                <w:lang w:val="de-DE" w:eastAsia="de-DE"/>
              </w:rPr>
              <w:t xml:space="preserve">2 </w:t>
            </w:r>
            <w:r w:rsidRPr="006B7341">
              <w:rPr>
                <w:rFonts w:ascii="Arial" w:hAnsi="Arial" w:cs="Arial"/>
                <w:sz w:val="18"/>
                <w:szCs w:val="18"/>
                <w:lang w:val="de-DE" w:eastAsia="de-DE"/>
              </w:rPr>
              <w:t>Krankheit und Unfall</w:t>
            </w:r>
          </w:p>
          <w:p w:rsidR="00B5635B" w:rsidRPr="00A97A7C" w:rsidRDefault="00B5635B" w:rsidP="00667461">
            <w:pPr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6B7341">
              <w:rPr>
                <w:rFonts w:ascii="Arial" w:hAnsi="Arial" w:cs="Arial"/>
                <w:sz w:val="18"/>
                <w:szCs w:val="18"/>
                <w:lang w:val="de-DE" w:eastAsia="de-DE"/>
              </w:rPr>
              <w:t>(…)</w:t>
            </w:r>
          </w:p>
          <w:p w:rsidR="00B5635B" w:rsidRPr="00A97A7C" w:rsidRDefault="00B5635B" w:rsidP="00667461">
            <w:pPr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6B7341">
              <w:rPr>
                <w:rFonts w:ascii="Arial" w:hAnsi="Arial" w:cs="Arial"/>
                <w:sz w:val="18"/>
                <w:szCs w:val="18"/>
                <w:lang w:val="de-DE" w:eastAsia="de-DE"/>
              </w:rPr>
              <w:t>4.Der Besoldungsanspruch für Mitarbeitende mit einem privatrechtlichen Vertrag</w:t>
            </w:r>
          </w:p>
          <w:p w:rsidR="00B5635B" w:rsidRPr="00A97A7C" w:rsidRDefault="00B5635B" w:rsidP="00667461">
            <w:pPr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6B7341">
              <w:rPr>
                <w:rFonts w:ascii="Arial" w:hAnsi="Arial" w:cs="Arial"/>
                <w:sz w:val="18"/>
                <w:szCs w:val="18"/>
                <w:lang w:val="de-DE" w:eastAsia="de-DE"/>
              </w:rPr>
              <w:t>(…)</w:t>
            </w:r>
          </w:p>
          <w:p w:rsidR="00B5635B" w:rsidRPr="00A97A7C" w:rsidRDefault="00B5635B" w:rsidP="00667461">
            <w:pPr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6B7341">
              <w:rPr>
                <w:rFonts w:ascii="Arial" w:hAnsi="Arial" w:cs="Arial"/>
                <w:sz w:val="18"/>
                <w:szCs w:val="18"/>
                <w:lang w:val="de-DE" w:eastAsia="de-DE"/>
              </w:rPr>
              <w:t>b) ist bei Unfall wie folgt geregelt:</w:t>
            </w:r>
          </w:p>
          <w:p w:rsidR="00B5635B" w:rsidRPr="00A97A7C" w:rsidRDefault="00B5635B" w:rsidP="00667461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  <w:r w:rsidRPr="00A97A7C">
              <w:rPr>
                <w:sz w:val="18"/>
                <w:szCs w:val="18"/>
              </w:rPr>
              <w:t>Während der Anstellungsdauer ist die Arbeitnehmerin gegen Unfall versichert. Bei einer durchschnittlichen wöchentlichen Arbeitszeit von mehr als 8 Stunden ist die Arbeitnehmerin auch für Nichtberufsunfälle versichert. Die Prämien für die Berufsunfallversicherung bezahlt der Arbeitgeber, die Prämien für die Nichtb</w:t>
            </w:r>
            <w:r>
              <w:rPr>
                <w:sz w:val="18"/>
                <w:szCs w:val="18"/>
              </w:rPr>
              <w:t>e</w:t>
            </w:r>
            <w:r w:rsidRPr="00A97A7C">
              <w:rPr>
                <w:sz w:val="18"/>
                <w:szCs w:val="18"/>
              </w:rPr>
              <w:t xml:space="preserve">rufsunfallversicherung </w:t>
            </w:r>
            <w:r w:rsidRPr="00B5635B">
              <w:rPr>
                <w:color w:val="FF0000"/>
                <w:sz w:val="18"/>
                <w:szCs w:val="18"/>
              </w:rPr>
              <w:t xml:space="preserve">gehen zu Lasten der </w:t>
            </w:r>
            <w:proofErr w:type="spellStart"/>
            <w:r w:rsidRPr="00B5635B">
              <w:rPr>
                <w:color w:val="FF0000"/>
                <w:sz w:val="18"/>
                <w:szCs w:val="18"/>
              </w:rPr>
              <w:t>Arbeitnehmenden</w:t>
            </w:r>
            <w:proofErr w:type="spellEnd"/>
            <w:r w:rsidRPr="00B5635B">
              <w:rPr>
                <w:color w:val="FF0000"/>
                <w:sz w:val="18"/>
                <w:szCs w:val="18"/>
              </w:rPr>
              <w:t>.</w:t>
            </w:r>
            <w:r w:rsidRPr="006B7341">
              <w:rPr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B5635B" w:rsidRPr="00A97A7C" w:rsidRDefault="00B5635B" w:rsidP="00667461">
            <w:pPr>
              <w:pStyle w:val="Default"/>
              <w:jc w:val="both"/>
              <w:rPr>
                <w:sz w:val="18"/>
                <w:szCs w:val="18"/>
              </w:rPr>
            </w:pPr>
            <w:r w:rsidRPr="00A97A7C">
              <w:rPr>
                <w:sz w:val="18"/>
                <w:szCs w:val="18"/>
              </w:rPr>
              <w:t xml:space="preserve">Die Gehaltszahlung bei voller Arbeitsunfähigkeit beschränkt sich auf die Versicherungsleistung, welche 80% des entgangenen Bruttolohnes beträgt. </w:t>
            </w:r>
          </w:p>
          <w:p w:rsidR="00B5635B" w:rsidRPr="00A97A7C" w:rsidRDefault="00B5635B" w:rsidP="00667461">
            <w:pPr>
              <w:pStyle w:val="Default"/>
              <w:jc w:val="both"/>
              <w:rPr>
                <w:sz w:val="18"/>
                <w:szCs w:val="18"/>
              </w:rPr>
            </w:pPr>
            <w:r w:rsidRPr="00A97A7C">
              <w:rPr>
                <w:sz w:val="18"/>
                <w:szCs w:val="18"/>
              </w:rPr>
              <w:t xml:space="preserve">Die Höhe der Lohnzahlung richtet sich nach dem durchschnittlichen Verdienst der letzten 12 Monate; im 1. Dienstjahr ist der durchschnittliche Verdienst der effektiven Dienstzeit massgebend. </w:t>
            </w:r>
          </w:p>
          <w:p w:rsidR="00B5635B" w:rsidRPr="00A97A7C" w:rsidRDefault="00B5635B" w:rsidP="00667461">
            <w:pPr>
              <w:pStyle w:val="Default"/>
              <w:jc w:val="both"/>
              <w:rPr>
                <w:sz w:val="18"/>
                <w:szCs w:val="18"/>
              </w:rPr>
            </w:pPr>
            <w:r w:rsidRPr="00A97A7C">
              <w:rPr>
                <w:sz w:val="18"/>
                <w:szCs w:val="18"/>
              </w:rPr>
              <w:t>Der Gehaltsanspruch beschränkt sich auf die für den gleichen Zeitraum zust</w:t>
            </w:r>
            <w:r>
              <w:rPr>
                <w:sz w:val="18"/>
                <w:szCs w:val="18"/>
              </w:rPr>
              <w:t>e</w:t>
            </w:r>
            <w:r w:rsidRPr="00A97A7C">
              <w:rPr>
                <w:sz w:val="18"/>
                <w:szCs w:val="18"/>
              </w:rPr>
              <w:t xml:space="preserve">hende Lohnhöhe. Die Lohnfortzahlung erlischt in jedem Fall mit Ablauf des Arbeitsverhältnisses. </w:t>
            </w:r>
          </w:p>
          <w:p w:rsidR="00B5635B" w:rsidRPr="00A97A7C" w:rsidRDefault="00B5635B" w:rsidP="00667461">
            <w:pPr>
              <w:pStyle w:val="Default"/>
              <w:jc w:val="both"/>
              <w:rPr>
                <w:sz w:val="18"/>
                <w:szCs w:val="18"/>
              </w:rPr>
            </w:pPr>
            <w:r w:rsidRPr="00A97A7C">
              <w:rPr>
                <w:sz w:val="18"/>
                <w:szCs w:val="18"/>
              </w:rPr>
              <w:t xml:space="preserve">Im Übrigen gelten die Bestimmungen des Obligationenrechts. </w:t>
            </w:r>
          </w:p>
          <w:p w:rsidR="00B5635B" w:rsidRPr="00A97A7C" w:rsidRDefault="00B5635B" w:rsidP="00667461">
            <w:pPr>
              <w:pStyle w:val="berschrift2"/>
              <w:widowControl/>
              <w:jc w:val="both"/>
            </w:pPr>
          </w:p>
        </w:tc>
      </w:tr>
    </w:tbl>
    <w:p w:rsidR="00E47345" w:rsidRDefault="00E47345" w:rsidP="00737DD9"/>
    <w:sectPr w:rsidR="00E47345" w:rsidSect="00E4734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20" w:rsidRDefault="008C0F20" w:rsidP="00E47345">
      <w:r>
        <w:separator/>
      </w:r>
    </w:p>
  </w:endnote>
  <w:endnote w:type="continuationSeparator" w:id="0">
    <w:p w:rsidR="008C0F20" w:rsidRDefault="008C0F20" w:rsidP="00E47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20" w:rsidRDefault="008C0F20" w:rsidP="00E47345">
      <w:r>
        <w:separator/>
      </w:r>
    </w:p>
  </w:footnote>
  <w:footnote w:type="continuationSeparator" w:id="0">
    <w:p w:rsidR="008C0F20" w:rsidRDefault="008C0F20" w:rsidP="00E47345">
      <w:r>
        <w:continuationSeparator/>
      </w:r>
    </w:p>
  </w:footnote>
  <w:footnote w:id="1">
    <w:p w:rsidR="008C0F20" w:rsidRDefault="008C0F20" w:rsidP="00E1250F">
      <w:pPr>
        <w:pStyle w:val="Funotentext"/>
        <w:rPr>
          <w:rFonts w:ascii="Arial" w:hAnsi="Arial" w:cs="Arial"/>
          <w:sz w:val="16"/>
        </w:rPr>
      </w:pPr>
      <w:r>
        <w:rPr>
          <w:rStyle w:val="Funotenzeichen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SR 832.20</w:t>
      </w:r>
    </w:p>
  </w:footnote>
  <w:footnote w:id="2">
    <w:p w:rsidR="00465E88" w:rsidRDefault="00465E88" w:rsidP="00465E88">
      <w:pPr>
        <w:pStyle w:val="Funotentext"/>
        <w:rPr>
          <w:rFonts w:ascii="Arial" w:hAnsi="Arial" w:cs="Arial"/>
          <w:sz w:val="16"/>
        </w:rPr>
      </w:pPr>
      <w:r>
        <w:rPr>
          <w:rStyle w:val="Funotenzeichen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SR 832.20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47345"/>
    <w:rsid w:val="00030317"/>
    <w:rsid w:val="00192C38"/>
    <w:rsid w:val="002E38B1"/>
    <w:rsid w:val="00316937"/>
    <w:rsid w:val="004166B5"/>
    <w:rsid w:val="00465E88"/>
    <w:rsid w:val="00522833"/>
    <w:rsid w:val="00567AC1"/>
    <w:rsid w:val="00676356"/>
    <w:rsid w:val="0068436A"/>
    <w:rsid w:val="006858FD"/>
    <w:rsid w:val="0073242C"/>
    <w:rsid w:val="00737DD9"/>
    <w:rsid w:val="0076679E"/>
    <w:rsid w:val="008C0F20"/>
    <w:rsid w:val="00947089"/>
    <w:rsid w:val="00950333"/>
    <w:rsid w:val="00952ADA"/>
    <w:rsid w:val="00961B7E"/>
    <w:rsid w:val="009F6D22"/>
    <w:rsid w:val="00AA4FAB"/>
    <w:rsid w:val="00AD21BC"/>
    <w:rsid w:val="00B5635B"/>
    <w:rsid w:val="00BB2427"/>
    <w:rsid w:val="00BF7C2B"/>
    <w:rsid w:val="00C177A1"/>
    <w:rsid w:val="00CE56D8"/>
    <w:rsid w:val="00D728F7"/>
    <w:rsid w:val="00D8692E"/>
    <w:rsid w:val="00E1250F"/>
    <w:rsid w:val="00E4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8F7"/>
  </w:style>
  <w:style w:type="paragraph" w:styleId="berschrift2">
    <w:name w:val="heading 2"/>
    <w:basedOn w:val="Standard"/>
    <w:next w:val="Standard"/>
    <w:link w:val="berschrift2Zchn"/>
    <w:qFormat/>
    <w:rsid w:val="00E47345"/>
    <w:pPr>
      <w:keepNext/>
      <w:widowControl w:val="0"/>
      <w:overflowPunct w:val="0"/>
      <w:autoSpaceDE w:val="0"/>
      <w:autoSpaceDN w:val="0"/>
      <w:adjustRightInd w:val="0"/>
      <w:spacing w:line="360" w:lineRule="auto"/>
      <w:jc w:val="left"/>
      <w:textAlignment w:val="baseline"/>
      <w:outlineLvl w:val="1"/>
    </w:pPr>
    <w:rPr>
      <w:rFonts w:ascii="Arial" w:eastAsia="Times New Roman" w:hAnsi="Arial" w:cs="Times New Roman"/>
      <w:i/>
      <w:sz w:val="18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73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E47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per22">
    <w:name w:val="Textkörper 22"/>
    <w:basedOn w:val="Standard"/>
    <w:rsid w:val="00E4734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8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E47345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E47345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4734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47345"/>
    <w:rPr>
      <w:rFonts w:ascii="Arial" w:eastAsia="Times New Roman" w:hAnsi="Arial" w:cs="Times New Roman"/>
      <w:i/>
      <w:sz w:val="18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73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krper31">
    <w:name w:val="Textkörper 31"/>
    <w:basedOn w:val="Standard"/>
    <w:rsid w:val="00E47345"/>
    <w:pPr>
      <w:widowControl w:val="0"/>
      <w:tabs>
        <w:tab w:val="left" w:pos="709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Textkrper23">
    <w:name w:val="Textkörper 23"/>
    <w:basedOn w:val="Standard"/>
    <w:rsid w:val="00E1250F"/>
    <w:pPr>
      <w:widowControl w:val="0"/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Textkrper21">
    <w:name w:val="Textkörper 21"/>
    <w:basedOn w:val="Standard"/>
    <w:rsid w:val="00192C38"/>
    <w:pPr>
      <w:widowControl w:val="0"/>
      <w:tabs>
        <w:tab w:val="left" w:pos="284"/>
      </w:tabs>
      <w:overflowPunct w:val="0"/>
      <w:autoSpaceDE w:val="0"/>
      <w:autoSpaceDN w:val="0"/>
      <w:adjustRightInd w:val="0"/>
      <w:ind w:left="284" w:hanging="284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efault">
    <w:name w:val="Default"/>
    <w:rsid w:val="00B5635B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Dietler</dc:creator>
  <cp:keywords/>
  <dc:description/>
  <cp:lastModifiedBy>Einwohnergemeinde</cp:lastModifiedBy>
  <cp:revision>3</cp:revision>
  <cp:lastPrinted>2014-09-18T12:39:00Z</cp:lastPrinted>
  <dcterms:created xsi:type="dcterms:W3CDTF">2014-09-18T12:39:00Z</dcterms:created>
  <dcterms:modified xsi:type="dcterms:W3CDTF">2014-10-20T14:37:00Z</dcterms:modified>
</cp:coreProperties>
</file>